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31BC68" w14:textId="47CE76CE" w:rsidR="00D57BB3" w:rsidRDefault="00983E32" w:rsidP="00442252">
      <w:pPr>
        <w:widowControl w:val="0"/>
        <w:autoSpaceDE w:val="0"/>
        <w:autoSpaceDN w:val="0"/>
        <w:adjustRightInd w:val="0"/>
        <w:spacing w:after="240" w:line="276" w:lineRule="auto"/>
        <w:jc w:val="center"/>
        <w:rPr>
          <w:color w:val="000000"/>
        </w:rPr>
      </w:pPr>
      <w:r w:rsidRPr="001D0DBD">
        <w:rPr>
          <w:color w:val="000000"/>
        </w:rPr>
        <w:t>La G</w:t>
      </w:r>
      <w:r w:rsidR="00D57BB3" w:rsidRPr="001D0DBD">
        <w:rPr>
          <w:color w:val="000000"/>
        </w:rPr>
        <w:t>uerra de las Malvinas</w:t>
      </w:r>
      <w:r w:rsidRPr="001D0DBD">
        <w:rPr>
          <w:color w:val="000000"/>
        </w:rPr>
        <w:t xml:space="preserve"> a través de </w:t>
      </w:r>
      <w:r w:rsidRPr="001D0DBD">
        <w:rPr>
          <w:i/>
          <w:color w:val="000000"/>
        </w:rPr>
        <w:t>Para Ti</w:t>
      </w:r>
      <w:r w:rsidR="00D57BB3" w:rsidRPr="001D0DBD">
        <w:rPr>
          <w:color w:val="000000"/>
        </w:rPr>
        <w:t xml:space="preserve">: </w:t>
      </w:r>
      <w:r w:rsidRPr="001D0DBD">
        <w:rPr>
          <w:color w:val="000000"/>
        </w:rPr>
        <w:t xml:space="preserve">género, política y propaganda en una revista femenina </w:t>
      </w:r>
      <w:r w:rsidR="00D57BB3" w:rsidRPr="001D0DBD">
        <w:rPr>
          <w:color w:val="000000"/>
        </w:rPr>
        <w:t>(Argentina, 1982)</w:t>
      </w:r>
    </w:p>
    <w:p w14:paraId="276749D3" w14:textId="3890F350" w:rsidR="00322D36" w:rsidRDefault="00322D36" w:rsidP="00322D36">
      <w:pPr>
        <w:widowControl w:val="0"/>
        <w:autoSpaceDE w:val="0"/>
        <w:autoSpaceDN w:val="0"/>
        <w:adjustRightInd w:val="0"/>
        <w:spacing w:after="240" w:line="360" w:lineRule="auto"/>
        <w:jc w:val="center"/>
        <w:rPr>
          <w:color w:val="000000"/>
        </w:rPr>
      </w:pPr>
      <w:proofErr w:type="spellStart"/>
      <w:r w:rsidRPr="00322D36">
        <w:rPr>
          <w:color w:val="000000"/>
        </w:rPr>
        <w:t>The</w:t>
      </w:r>
      <w:proofErr w:type="spellEnd"/>
      <w:r w:rsidRPr="00322D36">
        <w:rPr>
          <w:color w:val="000000"/>
        </w:rPr>
        <w:t xml:space="preserve"> </w:t>
      </w:r>
      <w:proofErr w:type="spellStart"/>
      <w:r w:rsidRPr="00322D36">
        <w:rPr>
          <w:color w:val="000000"/>
        </w:rPr>
        <w:t>Falkland</w:t>
      </w:r>
      <w:proofErr w:type="spellEnd"/>
      <w:r w:rsidRPr="00322D36">
        <w:rPr>
          <w:color w:val="000000"/>
        </w:rPr>
        <w:t xml:space="preserve"> </w:t>
      </w:r>
      <w:proofErr w:type="spellStart"/>
      <w:r w:rsidRPr="00322D36">
        <w:rPr>
          <w:color w:val="000000"/>
        </w:rPr>
        <w:t>War</w:t>
      </w:r>
      <w:proofErr w:type="spellEnd"/>
      <w:r w:rsidRPr="00322D36">
        <w:rPr>
          <w:color w:val="000000"/>
        </w:rPr>
        <w:t xml:space="preserve"> </w:t>
      </w:r>
      <w:proofErr w:type="spellStart"/>
      <w:r w:rsidRPr="00322D36">
        <w:rPr>
          <w:color w:val="000000"/>
        </w:rPr>
        <w:t>through</w:t>
      </w:r>
      <w:proofErr w:type="spellEnd"/>
      <w:r w:rsidRPr="00322D36">
        <w:rPr>
          <w:color w:val="000000"/>
        </w:rPr>
        <w:t xml:space="preserve"> </w:t>
      </w:r>
      <w:r w:rsidRPr="00322D36">
        <w:rPr>
          <w:i/>
          <w:color w:val="000000"/>
        </w:rPr>
        <w:t>Para Ti</w:t>
      </w:r>
      <w:r w:rsidRPr="00322D36">
        <w:rPr>
          <w:color w:val="000000"/>
        </w:rPr>
        <w:t xml:space="preserve">: </w:t>
      </w:r>
      <w:proofErr w:type="spellStart"/>
      <w:r w:rsidRPr="00322D36">
        <w:rPr>
          <w:color w:val="000000"/>
        </w:rPr>
        <w:t>gender</w:t>
      </w:r>
      <w:proofErr w:type="spellEnd"/>
      <w:r w:rsidRPr="00322D36">
        <w:rPr>
          <w:color w:val="000000"/>
        </w:rPr>
        <w:t xml:space="preserve">, </w:t>
      </w:r>
      <w:proofErr w:type="spellStart"/>
      <w:r w:rsidRPr="00322D36">
        <w:rPr>
          <w:color w:val="000000"/>
        </w:rPr>
        <w:t>politics</w:t>
      </w:r>
      <w:proofErr w:type="spellEnd"/>
      <w:r w:rsidRPr="00322D36">
        <w:rPr>
          <w:color w:val="000000"/>
        </w:rPr>
        <w:t xml:space="preserve"> and propaganda in a </w:t>
      </w:r>
      <w:proofErr w:type="spellStart"/>
      <w:r w:rsidRPr="00322D36">
        <w:rPr>
          <w:color w:val="000000"/>
        </w:rPr>
        <w:t>feminine</w:t>
      </w:r>
      <w:proofErr w:type="spellEnd"/>
      <w:r w:rsidRPr="00322D36">
        <w:rPr>
          <w:color w:val="000000"/>
        </w:rPr>
        <w:t xml:space="preserve"> magazine (Argentina, 1982</w:t>
      </w:r>
      <w:r>
        <w:rPr>
          <w:color w:val="000000"/>
        </w:rPr>
        <w:t>)</w:t>
      </w:r>
    </w:p>
    <w:p w14:paraId="0049B9BD" w14:textId="266E3B2F" w:rsidR="00322D36" w:rsidRDefault="00322D36" w:rsidP="00EF44A7">
      <w:pPr>
        <w:widowControl w:val="0"/>
        <w:autoSpaceDE w:val="0"/>
        <w:autoSpaceDN w:val="0"/>
        <w:adjustRightInd w:val="0"/>
        <w:spacing w:after="240" w:line="360" w:lineRule="auto"/>
        <w:jc w:val="both"/>
        <w:rPr>
          <w:color w:val="000000"/>
        </w:rPr>
      </w:pPr>
      <w:r>
        <w:rPr>
          <w:color w:val="000000"/>
        </w:rPr>
        <w:t>Resumen</w:t>
      </w:r>
    </w:p>
    <w:p w14:paraId="0B1CE781" w14:textId="66D0DBAC" w:rsidR="006E7C79" w:rsidRDefault="006E7C79" w:rsidP="00EF44A7">
      <w:pPr>
        <w:widowControl w:val="0"/>
        <w:autoSpaceDE w:val="0"/>
        <w:autoSpaceDN w:val="0"/>
        <w:adjustRightInd w:val="0"/>
        <w:spacing w:after="240" w:line="360" w:lineRule="auto"/>
        <w:jc w:val="both"/>
        <w:rPr>
          <w:color w:val="000000"/>
        </w:rPr>
      </w:pPr>
      <w:r>
        <w:rPr>
          <w:color w:val="000000"/>
        </w:rPr>
        <w:t xml:space="preserve">El presente artículo analiza cómo la revista femenina </w:t>
      </w:r>
      <w:r w:rsidRPr="003D144E">
        <w:rPr>
          <w:i/>
          <w:color w:val="000000"/>
        </w:rPr>
        <w:t>Para Ti</w:t>
      </w:r>
      <w:r>
        <w:rPr>
          <w:color w:val="000000"/>
        </w:rPr>
        <w:t xml:space="preserve">, editada en Argentina, aborda el conflicto de las Malvinas durante 1982. Se propone que la publicación coadyuvó a los fines propagandísticos del régimen militar al proponer una lectura desde el género femenino del conflicto bélico, a través de unos discursos que </w:t>
      </w:r>
      <w:r w:rsidR="005E326F">
        <w:rPr>
          <w:color w:val="000000"/>
        </w:rPr>
        <w:t xml:space="preserve">interpretaban </w:t>
      </w:r>
      <w:r w:rsidR="00F76AD5">
        <w:rPr>
          <w:color w:val="000000"/>
        </w:rPr>
        <w:t xml:space="preserve">la guerra desde los espacios tradicionalmente </w:t>
      </w:r>
      <w:r w:rsidR="0064646B">
        <w:rPr>
          <w:color w:val="000000"/>
        </w:rPr>
        <w:t>signados</w:t>
      </w:r>
      <w:r w:rsidR="00F76AD5">
        <w:rPr>
          <w:color w:val="000000"/>
        </w:rPr>
        <w:t xml:space="preserve"> a las mujeres</w:t>
      </w:r>
      <w:r w:rsidR="00DB5010">
        <w:rPr>
          <w:color w:val="000000"/>
        </w:rPr>
        <w:t>, especialmente, la maternidad y el cuidado. El análisis de este</w:t>
      </w:r>
      <w:r w:rsidR="00F76AD5">
        <w:rPr>
          <w:color w:val="000000"/>
        </w:rPr>
        <w:t xml:space="preserve"> proceso</w:t>
      </w:r>
      <w:r w:rsidR="00DB5010">
        <w:rPr>
          <w:color w:val="000000"/>
        </w:rPr>
        <w:t xml:space="preserve"> particular</w:t>
      </w:r>
      <w:r w:rsidR="00F76AD5">
        <w:rPr>
          <w:color w:val="000000"/>
        </w:rPr>
        <w:t xml:space="preserve"> permite </w:t>
      </w:r>
      <w:r w:rsidR="00FA7D1E">
        <w:rPr>
          <w:color w:val="000000"/>
        </w:rPr>
        <w:t>pensar en</w:t>
      </w:r>
      <w:r w:rsidR="00F76AD5">
        <w:rPr>
          <w:color w:val="000000"/>
        </w:rPr>
        <w:t xml:space="preserve"> las revistas femeninas como unos medios de comunicación </w:t>
      </w:r>
      <w:r w:rsidR="0064646B">
        <w:rPr>
          <w:color w:val="000000"/>
        </w:rPr>
        <w:t xml:space="preserve">masivos </w:t>
      </w:r>
      <w:r w:rsidR="00DB5010">
        <w:rPr>
          <w:color w:val="000000"/>
        </w:rPr>
        <w:t>capaces de</w:t>
      </w:r>
      <w:r w:rsidR="0064646B">
        <w:rPr>
          <w:color w:val="000000"/>
        </w:rPr>
        <w:t xml:space="preserve"> diluir </w:t>
      </w:r>
      <w:r w:rsidR="00F76AD5">
        <w:rPr>
          <w:color w:val="000000"/>
        </w:rPr>
        <w:t xml:space="preserve">los </w:t>
      </w:r>
      <w:r w:rsidR="0064646B">
        <w:rPr>
          <w:color w:val="000000"/>
        </w:rPr>
        <w:t xml:space="preserve">límites de los espacios público y privado, aunque de manera </w:t>
      </w:r>
      <w:r w:rsidR="00FA7D1E" w:rsidRPr="00AB4E7F">
        <w:rPr>
          <w:color w:val="000000"/>
        </w:rPr>
        <w:t>encubierta</w:t>
      </w:r>
      <w:r w:rsidR="00D37642">
        <w:rPr>
          <w:color w:val="000000"/>
        </w:rPr>
        <w:t>,</w:t>
      </w:r>
      <w:r w:rsidR="00FA7D1E">
        <w:rPr>
          <w:color w:val="000000"/>
        </w:rPr>
        <w:t xml:space="preserve"> al </w:t>
      </w:r>
      <w:r w:rsidR="00713320">
        <w:rPr>
          <w:color w:val="000000"/>
        </w:rPr>
        <w:t xml:space="preserve">proponer a sus interlocutoras lecturas guiadas de la coyuntura nacional </w:t>
      </w:r>
      <w:r w:rsidR="00D37642">
        <w:rPr>
          <w:color w:val="000000"/>
        </w:rPr>
        <w:t xml:space="preserve">veladas por la interpretación conservadora del modelo femenino y el proyecto propio llevado adelante por la junta militar argentina desde 1976 en adelante. </w:t>
      </w:r>
    </w:p>
    <w:p w14:paraId="380FF190" w14:textId="12B78B78" w:rsidR="00B541E9" w:rsidRDefault="00322D36" w:rsidP="00EF44A7">
      <w:pPr>
        <w:widowControl w:val="0"/>
        <w:autoSpaceDE w:val="0"/>
        <w:autoSpaceDN w:val="0"/>
        <w:adjustRightInd w:val="0"/>
        <w:spacing w:after="240" w:line="360" w:lineRule="auto"/>
        <w:jc w:val="both"/>
        <w:rPr>
          <w:color w:val="000000"/>
        </w:rPr>
      </w:pPr>
      <w:r>
        <w:rPr>
          <w:color w:val="000000"/>
        </w:rPr>
        <w:t>Palabras clave</w:t>
      </w:r>
      <w:r w:rsidR="00D37642">
        <w:rPr>
          <w:color w:val="000000"/>
        </w:rPr>
        <w:t>: Guerra de las Malvinas, Dictadura argent</w:t>
      </w:r>
      <w:r w:rsidR="00A125B7">
        <w:rPr>
          <w:color w:val="000000"/>
        </w:rPr>
        <w:t>ina, revistas femeninas, género, propaganda.</w:t>
      </w:r>
    </w:p>
    <w:p w14:paraId="23ACC901" w14:textId="6DE14394" w:rsidR="00322D36" w:rsidRDefault="00322D36" w:rsidP="00322D36">
      <w:pPr>
        <w:widowControl w:val="0"/>
        <w:autoSpaceDE w:val="0"/>
        <w:autoSpaceDN w:val="0"/>
        <w:adjustRightInd w:val="0"/>
        <w:spacing w:after="240" w:line="360" w:lineRule="auto"/>
        <w:jc w:val="both"/>
        <w:rPr>
          <w:color w:val="000000"/>
        </w:rPr>
      </w:pPr>
      <w:proofErr w:type="spellStart"/>
      <w:r>
        <w:rPr>
          <w:color w:val="000000"/>
        </w:rPr>
        <w:t>Abstract</w:t>
      </w:r>
      <w:proofErr w:type="spellEnd"/>
    </w:p>
    <w:p w14:paraId="5EF6F430" w14:textId="77BBA2DF" w:rsidR="007D5FAF" w:rsidRDefault="007D5FAF" w:rsidP="00EF44A7">
      <w:pPr>
        <w:widowControl w:val="0"/>
        <w:autoSpaceDE w:val="0"/>
        <w:autoSpaceDN w:val="0"/>
        <w:adjustRightInd w:val="0"/>
        <w:spacing w:after="240" w:line="360" w:lineRule="auto"/>
        <w:jc w:val="both"/>
        <w:rPr>
          <w:color w:val="000000"/>
        </w:rPr>
      </w:pPr>
      <w:proofErr w:type="spellStart"/>
      <w:r w:rsidRPr="007D5FAF">
        <w:rPr>
          <w:color w:val="000000"/>
        </w:rPr>
        <w:t>This</w:t>
      </w:r>
      <w:proofErr w:type="spellEnd"/>
      <w:r w:rsidRPr="007D5FAF">
        <w:rPr>
          <w:color w:val="000000"/>
        </w:rPr>
        <w:t xml:space="preserve"> </w:t>
      </w:r>
      <w:proofErr w:type="spellStart"/>
      <w:r w:rsidRPr="007D5FAF">
        <w:rPr>
          <w:color w:val="000000"/>
        </w:rPr>
        <w:t>article</w:t>
      </w:r>
      <w:proofErr w:type="spellEnd"/>
      <w:r w:rsidRPr="007D5FAF">
        <w:rPr>
          <w:color w:val="000000"/>
        </w:rPr>
        <w:t xml:space="preserve"> </w:t>
      </w:r>
      <w:proofErr w:type="spellStart"/>
      <w:r w:rsidRPr="007D5FAF">
        <w:rPr>
          <w:color w:val="000000"/>
        </w:rPr>
        <w:t>analyses</w:t>
      </w:r>
      <w:proofErr w:type="spellEnd"/>
      <w:r w:rsidRPr="007D5FAF">
        <w:rPr>
          <w:color w:val="000000"/>
        </w:rPr>
        <w:t xml:space="preserve"> </w:t>
      </w:r>
      <w:proofErr w:type="spellStart"/>
      <w:r w:rsidRPr="007D5FAF">
        <w:rPr>
          <w:color w:val="000000"/>
        </w:rPr>
        <w:t>how</w:t>
      </w:r>
      <w:proofErr w:type="spellEnd"/>
      <w:r w:rsidRPr="007D5FAF">
        <w:rPr>
          <w:color w:val="000000"/>
        </w:rPr>
        <w:t xml:space="preserve"> </w:t>
      </w:r>
      <w:r w:rsidRPr="00A32321">
        <w:rPr>
          <w:i/>
          <w:color w:val="000000"/>
        </w:rPr>
        <w:t>Para Ti</w:t>
      </w:r>
      <w:r w:rsidRPr="007D5FAF">
        <w:rPr>
          <w:color w:val="000000"/>
        </w:rPr>
        <w:t xml:space="preserve">, a </w:t>
      </w:r>
      <w:proofErr w:type="spellStart"/>
      <w:r w:rsidRPr="007D5FAF">
        <w:rPr>
          <w:color w:val="000000"/>
        </w:rPr>
        <w:t>feminine</w:t>
      </w:r>
      <w:proofErr w:type="spellEnd"/>
      <w:r w:rsidRPr="007D5FAF">
        <w:rPr>
          <w:color w:val="000000"/>
        </w:rPr>
        <w:t xml:space="preserve"> magazine </w:t>
      </w:r>
      <w:proofErr w:type="spellStart"/>
      <w:r w:rsidRPr="007D5FAF">
        <w:rPr>
          <w:color w:val="000000"/>
        </w:rPr>
        <w:t>published</w:t>
      </w:r>
      <w:proofErr w:type="spellEnd"/>
      <w:r w:rsidRPr="007D5FAF">
        <w:rPr>
          <w:color w:val="000000"/>
        </w:rPr>
        <w:t xml:space="preserve"> </w:t>
      </w:r>
      <w:proofErr w:type="spellStart"/>
      <w:r w:rsidRPr="007D5FAF">
        <w:rPr>
          <w:color w:val="000000"/>
        </w:rPr>
        <w:t>during</w:t>
      </w:r>
      <w:proofErr w:type="spellEnd"/>
      <w:r w:rsidRPr="007D5FAF">
        <w:rPr>
          <w:color w:val="000000"/>
        </w:rPr>
        <w:t xml:space="preserve"> </w:t>
      </w:r>
      <w:proofErr w:type="spellStart"/>
      <w:r w:rsidRPr="007D5FAF">
        <w:rPr>
          <w:color w:val="000000"/>
        </w:rPr>
        <w:t>the</w:t>
      </w:r>
      <w:proofErr w:type="spellEnd"/>
      <w:r w:rsidRPr="007D5FAF">
        <w:rPr>
          <w:color w:val="000000"/>
        </w:rPr>
        <w:t xml:space="preserve"> </w:t>
      </w:r>
      <w:proofErr w:type="spellStart"/>
      <w:r w:rsidRPr="007D5FAF">
        <w:rPr>
          <w:color w:val="000000"/>
        </w:rPr>
        <w:t>Argentinian</w:t>
      </w:r>
      <w:proofErr w:type="spellEnd"/>
      <w:r w:rsidRPr="007D5FAF">
        <w:rPr>
          <w:color w:val="000000"/>
        </w:rPr>
        <w:t xml:space="preserve"> </w:t>
      </w:r>
      <w:proofErr w:type="spellStart"/>
      <w:r w:rsidRPr="007D5FAF">
        <w:rPr>
          <w:color w:val="000000"/>
        </w:rPr>
        <w:t>dictatorship</w:t>
      </w:r>
      <w:proofErr w:type="spellEnd"/>
      <w:r w:rsidRPr="007D5FAF">
        <w:rPr>
          <w:color w:val="000000"/>
        </w:rPr>
        <w:t xml:space="preserve">, </w:t>
      </w:r>
      <w:proofErr w:type="spellStart"/>
      <w:r w:rsidRPr="007D5FAF">
        <w:rPr>
          <w:color w:val="000000"/>
        </w:rPr>
        <w:t>addresses</w:t>
      </w:r>
      <w:proofErr w:type="spellEnd"/>
      <w:r w:rsidRPr="007D5FAF">
        <w:rPr>
          <w:color w:val="000000"/>
        </w:rPr>
        <w:t xml:space="preserve"> </w:t>
      </w:r>
      <w:proofErr w:type="spellStart"/>
      <w:r w:rsidRPr="007D5FAF">
        <w:rPr>
          <w:color w:val="000000"/>
        </w:rPr>
        <w:t>the</w:t>
      </w:r>
      <w:proofErr w:type="spellEnd"/>
      <w:r w:rsidRPr="007D5FAF">
        <w:rPr>
          <w:color w:val="000000"/>
        </w:rPr>
        <w:t xml:space="preserve"> </w:t>
      </w:r>
      <w:proofErr w:type="spellStart"/>
      <w:r w:rsidRPr="007D5FAF">
        <w:rPr>
          <w:color w:val="000000"/>
        </w:rPr>
        <w:t>Fa</w:t>
      </w:r>
      <w:r w:rsidR="00AE6B54">
        <w:rPr>
          <w:color w:val="000000"/>
        </w:rPr>
        <w:t>ulkland</w:t>
      </w:r>
      <w:proofErr w:type="spellEnd"/>
      <w:r w:rsidR="00AE6B54">
        <w:rPr>
          <w:color w:val="000000"/>
        </w:rPr>
        <w:t xml:space="preserve"> </w:t>
      </w:r>
      <w:proofErr w:type="spellStart"/>
      <w:r w:rsidR="00AE6B54">
        <w:rPr>
          <w:color w:val="000000"/>
        </w:rPr>
        <w:t>War</w:t>
      </w:r>
      <w:proofErr w:type="spellEnd"/>
      <w:r w:rsidR="00AE6B54">
        <w:rPr>
          <w:color w:val="000000"/>
        </w:rPr>
        <w:t xml:space="preserve"> </w:t>
      </w:r>
      <w:proofErr w:type="spellStart"/>
      <w:r w:rsidR="00AE6B54">
        <w:rPr>
          <w:color w:val="000000"/>
        </w:rPr>
        <w:t>during</w:t>
      </w:r>
      <w:proofErr w:type="spellEnd"/>
      <w:r w:rsidR="00AE6B54">
        <w:rPr>
          <w:color w:val="000000"/>
        </w:rPr>
        <w:t xml:space="preserve"> 1982. </w:t>
      </w:r>
      <w:proofErr w:type="spellStart"/>
      <w:r w:rsidR="00AE6B54">
        <w:rPr>
          <w:color w:val="000000"/>
        </w:rPr>
        <w:t>We</w:t>
      </w:r>
      <w:proofErr w:type="spellEnd"/>
      <w:r w:rsidR="00AE6B54">
        <w:rPr>
          <w:color w:val="000000"/>
        </w:rPr>
        <w:t xml:space="preserve"> </w:t>
      </w:r>
      <w:proofErr w:type="spellStart"/>
      <w:r w:rsidR="00AE6B54">
        <w:rPr>
          <w:color w:val="000000"/>
        </w:rPr>
        <w:t>propose</w:t>
      </w:r>
      <w:proofErr w:type="spellEnd"/>
      <w:r w:rsidR="00AE6B54">
        <w:rPr>
          <w:color w:val="000000"/>
        </w:rPr>
        <w:t xml:space="preserve"> </w:t>
      </w:r>
      <w:proofErr w:type="spellStart"/>
      <w:r w:rsidR="00AE6B54">
        <w:rPr>
          <w:color w:val="000000"/>
        </w:rPr>
        <w:t>this</w:t>
      </w:r>
      <w:proofErr w:type="spellEnd"/>
      <w:r w:rsidRPr="007D5FAF">
        <w:rPr>
          <w:color w:val="000000"/>
        </w:rPr>
        <w:t xml:space="preserve"> magazine </w:t>
      </w:r>
      <w:proofErr w:type="spellStart"/>
      <w:r w:rsidRPr="007D5FAF">
        <w:rPr>
          <w:color w:val="000000"/>
        </w:rPr>
        <w:t>helped</w:t>
      </w:r>
      <w:proofErr w:type="spellEnd"/>
      <w:r w:rsidRPr="007D5FAF">
        <w:rPr>
          <w:color w:val="000000"/>
        </w:rPr>
        <w:t xml:space="preserve"> to </w:t>
      </w:r>
      <w:proofErr w:type="spellStart"/>
      <w:r w:rsidRPr="007D5FAF">
        <w:rPr>
          <w:color w:val="000000"/>
        </w:rPr>
        <w:t>the</w:t>
      </w:r>
      <w:proofErr w:type="spellEnd"/>
      <w:r w:rsidRPr="007D5FAF">
        <w:rPr>
          <w:color w:val="000000"/>
        </w:rPr>
        <w:t xml:space="preserve"> </w:t>
      </w:r>
      <w:proofErr w:type="spellStart"/>
      <w:r w:rsidRPr="007D5FAF">
        <w:rPr>
          <w:color w:val="000000"/>
        </w:rPr>
        <w:t>propagandistic</w:t>
      </w:r>
      <w:proofErr w:type="spellEnd"/>
      <w:r w:rsidRPr="007D5FAF">
        <w:rPr>
          <w:color w:val="000000"/>
        </w:rPr>
        <w:t xml:space="preserve"> </w:t>
      </w:r>
      <w:proofErr w:type="spellStart"/>
      <w:r w:rsidRPr="007D5FAF">
        <w:rPr>
          <w:color w:val="000000"/>
        </w:rPr>
        <w:t>objectives</w:t>
      </w:r>
      <w:proofErr w:type="spellEnd"/>
      <w:r w:rsidRPr="007D5FAF">
        <w:rPr>
          <w:color w:val="000000"/>
        </w:rPr>
        <w:t xml:space="preserve"> of </w:t>
      </w:r>
      <w:proofErr w:type="spellStart"/>
      <w:r w:rsidRPr="007D5FAF">
        <w:rPr>
          <w:color w:val="000000"/>
        </w:rPr>
        <w:t>the</w:t>
      </w:r>
      <w:proofErr w:type="spellEnd"/>
      <w:r w:rsidRPr="007D5FAF">
        <w:rPr>
          <w:color w:val="000000"/>
        </w:rPr>
        <w:t xml:space="preserve"> </w:t>
      </w:r>
      <w:proofErr w:type="spellStart"/>
      <w:r w:rsidRPr="007D5FAF">
        <w:rPr>
          <w:color w:val="000000"/>
        </w:rPr>
        <w:t>military</w:t>
      </w:r>
      <w:proofErr w:type="spellEnd"/>
      <w:r w:rsidRPr="007D5FAF">
        <w:rPr>
          <w:color w:val="000000"/>
        </w:rPr>
        <w:t xml:space="preserve"> </w:t>
      </w:r>
      <w:proofErr w:type="spellStart"/>
      <w:r w:rsidRPr="007D5FAF">
        <w:rPr>
          <w:color w:val="000000"/>
        </w:rPr>
        <w:t>regime</w:t>
      </w:r>
      <w:proofErr w:type="spellEnd"/>
      <w:r w:rsidRPr="007D5FAF">
        <w:rPr>
          <w:color w:val="000000"/>
        </w:rPr>
        <w:t xml:space="preserve">, </w:t>
      </w:r>
      <w:proofErr w:type="spellStart"/>
      <w:r w:rsidRPr="007D5FAF">
        <w:rPr>
          <w:color w:val="000000"/>
        </w:rPr>
        <w:t>through</w:t>
      </w:r>
      <w:proofErr w:type="spellEnd"/>
      <w:r w:rsidRPr="007D5FAF">
        <w:rPr>
          <w:color w:val="000000"/>
        </w:rPr>
        <w:t xml:space="preserve"> a </w:t>
      </w:r>
      <w:proofErr w:type="spellStart"/>
      <w:r w:rsidRPr="007D5FAF">
        <w:rPr>
          <w:color w:val="000000"/>
        </w:rPr>
        <w:t>gendered</w:t>
      </w:r>
      <w:proofErr w:type="spellEnd"/>
      <w:r w:rsidRPr="007D5FAF">
        <w:rPr>
          <w:color w:val="000000"/>
        </w:rPr>
        <w:t xml:space="preserve"> </w:t>
      </w:r>
      <w:proofErr w:type="spellStart"/>
      <w:r w:rsidRPr="007D5FAF">
        <w:rPr>
          <w:color w:val="000000"/>
        </w:rPr>
        <w:t>interpretation</w:t>
      </w:r>
      <w:proofErr w:type="spellEnd"/>
      <w:r w:rsidRPr="007D5FAF">
        <w:rPr>
          <w:color w:val="000000"/>
        </w:rPr>
        <w:t xml:space="preserve"> of </w:t>
      </w:r>
      <w:proofErr w:type="spellStart"/>
      <w:r w:rsidRPr="007D5FAF">
        <w:rPr>
          <w:color w:val="000000"/>
        </w:rPr>
        <w:t>the</w:t>
      </w:r>
      <w:proofErr w:type="spellEnd"/>
      <w:r w:rsidRPr="007D5FAF">
        <w:rPr>
          <w:color w:val="000000"/>
        </w:rPr>
        <w:t xml:space="preserve"> </w:t>
      </w:r>
      <w:proofErr w:type="spellStart"/>
      <w:r w:rsidRPr="007D5FAF">
        <w:rPr>
          <w:color w:val="000000"/>
        </w:rPr>
        <w:t>war</w:t>
      </w:r>
      <w:proofErr w:type="spellEnd"/>
      <w:r w:rsidRPr="007D5FAF">
        <w:rPr>
          <w:color w:val="000000"/>
        </w:rPr>
        <w:t xml:space="preserve"> </w:t>
      </w:r>
      <w:proofErr w:type="spellStart"/>
      <w:r w:rsidRPr="007D5FAF">
        <w:rPr>
          <w:color w:val="000000"/>
        </w:rPr>
        <w:t>scenario</w:t>
      </w:r>
      <w:proofErr w:type="spellEnd"/>
      <w:r w:rsidRPr="007D5FAF">
        <w:rPr>
          <w:color w:val="000000"/>
        </w:rPr>
        <w:t xml:space="preserve"> </w:t>
      </w:r>
      <w:proofErr w:type="spellStart"/>
      <w:r w:rsidRPr="007D5FAF">
        <w:rPr>
          <w:color w:val="000000"/>
        </w:rPr>
        <w:t>focused</w:t>
      </w:r>
      <w:proofErr w:type="spellEnd"/>
      <w:r w:rsidRPr="007D5FAF">
        <w:rPr>
          <w:color w:val="000000"/>
        </w:rPr>
        <w:t xml:space="preserve"> </w:t>
      </w:r>
      <w:proofErr w:type="spellStart"/>
      <w:r w:rsidRPr="007D5FAF">
        <w:rPr>
          <w:color w:val="000000"/>
        </w:rPr>
        <w:t>on</w:t>
      </w:r>
      <w:proofErr w:type="spellEnd"/>
      <w:r w:rsidRPr="007D5FAF">
        <w:rPr>
          <w:color w:val="000000"/>
        </w:rPr>
        <w:t xml:space="preserve"> </w:t>
      </w:r>
      <w:proofErr w:type="spellStart"/>
      <w:r w:rsidRPr="007D5FAF">
        <w:rPr>
          <w:color w:val="000000"/>
        </w:rPr>
        <w:t>the</w:t>
      </w:r>
      <w:proofErr w:type="spellEnd"/>
      <w:r w:rsidRPr="007D5FAF">
        <w:rPr>
          <w:color w:val="000000"/>
        </w:rPr>
        <w:t xml:space="preserve"> </w:t>
      </w:r>
      <w:proofErr w:type="spellStart"/>
      <w:r w:rsidRPr="007D5FAF">
        <w:rPr>
          <w:color w:val="000000"/>
        </w:rPr>
        <w:t>conservative</w:t>
      </w:r>
      <w:proofErr w:type="spellEnd"/>
      <w:r w:rsidRPr="007D5FAF">
        <w:rPr>
          <w:color w:val="000000"/>
        </w:rPr>
        <w:t xml:space="preserve"> </w:t>
      </w:r>
      <w:proofErr w:type="spellStart"/>
      <w:r w:rsidRPr="007D5FAF">
        <w:rPr>
          <w:color w:val="000000"/>
        </w:rPr>
        <w:t>ideology</w:t>
      </w:r>
      <w:proofErr w:type="spellEnd"/>
      <w:r w:rsidRPr="007D5FAF">
        <w:rPr>
          <w:color w:val="000000"/>
        </w:rPr>
        <w:t xml:space="preserve"> of </w:t>
      </w:r>
      <w:proofErr w:type="spellStart"/>
      <w:r w:rsidR="00AE6B54">
        <w:rPr>
          <w:color w:val="000000"/>
        </w:rPr>
        <w:t>women</w:t>
      </w:r>
      <w:proofErr w:type="spellEnd"/>
      <w:r w:rsidR="00AE6B54">
        <w:rPr>
          <w:color w:val="000000"/>
        </w:rPr>
        <w:t xml:space="preserve">, </w:t>
      </w:r>
      <w:proofErr w:type="spellStart"/>
      <w:r w:rsidR="00AE6B54">
        <w:rPr>
          <w:color w:val="000000"/>
        </w:rPr>
        <w:t>mainly</w:t>
      </w:r>
      <w:proofErr w:type="spellEnd"/>
      <w:r w:rsidR="00AE6B54">
        <w:rPr>
          <w:color w:val="000000"/>
        </w:rPr>
        <w:t xml:space="preserve"> </w:t>
      </w:r>
      <w:proofErr w:type="spellStart"/>
      <w:r w:rsidR="00AE6B54">
        <w:rPr>
          <w:color w:val="000000"/>
        </w:rPr>
        <w:t>the</w:t>
      </w:r>
      <w:proofErr w:type="spellEnd"/>
      <w:r w:rsidR="00AE6B54">
        <w:rPr>
          <w:color w:val="000000"/>
        </w:rPr>
        <w:t xml:space="preserve"> </w:t>
      </w:r>
      <w:proofErr w:type="spellStart"/>
      <w:r w:rsidR="00AE6B54">
        <w:rPr>
          <w:color w:val="000000"/>
        </w:rPr>
        <w:t>matherhood</w:t>
      </w:r>
      <w:proofErr w:type="spellEnd"/>
      <w:r w:rsidRPr="007D5FAF">
        <w:rPr>
          <w:color w:val="000000"/>
        </w:rPr>
        <w:t xml:space="preserve"> and </w:t>
      </w:r>
      <w:proofErr w:type="spellStart"/>
      <w:r w:rsidRPr="007D5FAF">
        <w:rPr>
          <w:color w:val="000000"/>
        </w:rPr>
        <w:t>care</w:t>
      </w:r>
      <w:proofErr w:type="spellEnd"/>
      <w:r w:rsidRPr="007D5FAF">
        <w:rPr>
          <w:color w:val="000000"/>
        </w:rPr>
        <w:t xml:space="preserve">. </w:t>
      </w:r>
      <w:proofErr w:type="spellStart"/>
      <w:r w:rsidRPr="007D5FAF">
        <w:rPr>
          <w:color w:val="000000"/>
        </w:rPr>
        <w:t>The</w:t>
      </w:r>
      <w:proofErr w:type="spellEnd"/>
      <w:r w:rsidRPr="007D5FAF">
        <w:rPr>
          <w:color w:val="000000"/>
        </w:rPr>
        <w:t xml:space="preserve"> </w:t>
      </w:r>
      <w:proofErr w:type="spellStart"/>
      <w:r w:rsidRPr="007D5FAF">
        <w:rPr>
          <w:color w:val="000000"/>
        </w:rPr>
        <w:t>analysis</w:t>
      </w:r>
      <w:proofErr w:type="spellEnd"/>
      <w:r w:rsidRPr="007D5FAF">
        <w:rPr>
          <w:color w:val="000000"/>
        </w:rPr>
        <w:t xml:space="preserve"> o</w:t>
      </w:r>
      <w:r w:rsidR="005E7357">
        <w:rPr>
          <w:color w:val="000000"/>
        </w:rPr>
        <w:t xml:space="preserve">f </w:t>
      </w:r>
      <w:proofErr w:type="spellStart"/>
      <w:r w:rsidR="005E7357">
        <w:rPr>
          <w:color w:val="000000"/>
        </w:rPr>
        <w:t>this</w:t>
      </w:r>
      <w:proofErr w:type="spellEnd"/>
      <w:r w:rsidR="005E7357">
        <w:rPr>
          <w:color w:val="000000"/>
        </w:rPr>
        <w:t xml:space="preserve"> particular </w:t>
      </w:r>
      <w:proofErr w:type="spellStart"/>
      <w:r w:rsidR="005E7357">
        <w:rPr>
          <w:color w:val="000000"/>
        </w:rPr>
        <w:t>process</w:t>
      </w:r>
      <w:proofErr w:type="spellEnd"/>
      <w:r w:rsidR="005E7357">
        <w:rPr>
          <w:color w:val="000000"/>
        </w:rPr>
        <w:t xml:space="preserve"> </w:t>
      </w:r>
      <w:proofErr w:type="spellStart"/>
      <w:r w:rsidR="005E7357">
        <w:rPr>
          <w:color w:val="000000"/>
        </w:rPr>
        <w:t>allow</w:t>
      </w:r>
      <w:proofErr w:type="spellEnd"/>
      <w:r w:rsidRPr="007D5FAF">
        <w:rPr>
          <w:color w:val="000000"/>
        </w:rPr>
        <w:t xml:space="preserve"> </w:t>
      </w:r>
      <w:proofErr w:type="spellStart"/>
      <w:r w:rsidRPr="007D5FAF">
        <w:rPr>
          <w:color w:val="000000"/>
        </w:rPr>
        <w:t>us</w:t>
      </w:r>
      <w:proofErr w:type="spellEnd"/>
      <w:r w:rsidRPr="007D5FAF">
        <w:rPr>
          <w:color w:val="000000"/>
        </w:rPr>
        <w:t xml:space="preserve"> to </w:t>
      </w:r>
      <w:proofErr w:type="spellStart"/>
      <w:r w:rsidRPr="007D5FAF">
        <w:rPr>
          <w:color w:val="000000"/>
        </w:rPr>
        <w:t>think</w:t>
      </w:r>
      <w:proofErr w:type="spellEnd"/>
      <w:r w:rsidRPr="007D5FAF">
        <w:rPr>
          <w:color w:val="000000"/>
        </w:rPr>
        <w:t xml:space="preserve"> in </w:t>
      </w:r>
      <w:proofErr w:type="spellStart"/>
      <w:r w:rsidRPr="007D5FAF">
        <w:rPr>
          <w:color w:val="000000"/>
        </w:rPr>
        <w:t>the</w:t>
      </w:r>
      <w:proofErr w:type="spellEnd"/>
      <w:r w:rsidRPr="007D5FAF">
        <w:rPr>
          <w:color w:val="000000"/>
        </w:rPr>
        <w:t xml:space="preserve"> </w:t>
      </w:r>
      <w:proofErr w:type="spellStart"/>
      <w:r w:rsidRPr="007D5FAF">
        <w:rPr>
          <w:color w:val="000000"/>
        </w:rPr>
        <w:t>feminine</w:t>
      </w:r>
      <w:proofErr w:type="spellEnd"/>
      <w:r w:rsidRPr="007D5FAF">
        <w:rPr>
          <w:color w:val="000000"/>
        </w:rPr>
        <w:t xml:space="preserve"> magazine as a </w:t>
      </w:r>
      <w:proofErr w:type="spellStart"/>
      <w:r w:rsidRPr="007D5FAF">
        <w:rPr>
          <w:color w:val="000000"/>
        </w:rPr>
        <w:t>massive</w:t>
      </w:r>
      <w:proofErr w:type="spellEnd"/>
      <w:r w:rsidRPr="007D5FAF">
        <w:rPr>
          <w:color w:val="000000"/>
        </w:rPr>
        <w:t xml:space="preserve"> </w:t>
      </w:r>
      <w:proofErr w:type="spellStart"/>
      <w:r w:rsidRPr="007D5FAF">
        <w:rPr>
          <w:color w:val="000000"/>
        </w:rPr>
        <w:t>communication</w:t>
      </w:r>
      <w:proofErr w:type="spellEnd"/>
      <w:r w:rsidRPr="007D5FAF">
        <w:rPr>
          <w:color w:val="000000"/>
        </w:rPr>
        <w:t xml:space="preserve"> media </w:t>
      </w:r>
      <w:proofErr w:type="spellStart"/>
      <w:r w:rsidRPr="007D5FAF">
        <w:rPr>
          <w:color w:val="000000"/>
        </w:rPr>
        <w:t>able</w:t>
      </w:r>
      <w:proofErr w:type="spellEnd"/>
      <w:r w:rsidRPr="007D5FAF">
        <w:rPr>
          <w:color w:val="000000"/>
        </w:rPr>
        <w:t xml:space="preserve"> to </w:t>
      </w:r>
      <w:proofErr w:type="spellStart"/>
      <w:r w:rsidRPr="007D5FAF">
        <w:rPr>
          <w:color w:val="000000"/>
        </w:rPr>
        <w:t>cross</w:t>
      </w:r>
      <w:proofErr w:type="spellEnd"/>
      <w:r w:rsidRPr="007D5FAF">
        <w:rPr>
          <w:color w:val="000000"/>
        </w:rPr>
        <w:t xml:space="preserve"> </w:t>
      </w:r>
      <w:proofErr w:type="spellStart"/>
      <w:r w:rsidRPr="007D5FAF">
        <w:rPr>
          <w:color w:val="000000"/>
        </w:rPr>
        <w:t>the</w:t>
      </w:r>
      <w:proofErr w:type="spellEnd"/>
      <w:r w:rsidRPr="007D5FAF">
        <w:rPr>
          <w:color w:val="000000"/>
        </w:rPr>
        <w:t xml:space="preserve"> </w:t>
      </w:r>
      <w:proofErr w:type="spellStart"/>
      <w:r w:rsidRPr="007D5FAF">
        <w:rPr>
          <w:color w:val="000000"/>
        </w:rPr>
        <w:t>boundaries</w:t>
      </w:r>
      <w:proofErr w:type="spellEnd"/>
      <w:r w:rsidRPr="007D5FAF">
        <w:rPr>
          <w:color w:val="000000"/>
        </w:rPr>
        <w:t xml:space="preserve"> </w:t>
      </w:r>
      <w:proofErr w:type="spellStart"/>
      <w:r w:rsidRPr="007D5FAF">
        <w:rPr>
          <w:color w:val="000000"/>
        </w:rPr>
        <w:t>between</w:t>
      </w:r>
      <w:proofErr w:type="spellEnd"/>
      <w:r w:rsidRPr="007D5FAF">
        <w:rPr>
          <w:color w:val="000000"/>
        </w:rPr>
        <w:t xml:space="preserve"> </w:t>
      </w:r>
      <w:proofErr w:type="spellStart"/>
      <w:r w:rsidRPr="007D5FAF">
        <w:rPr>
          <w:color w:val="000000"/>
        </w:rPr>
        <w:t>the</w:t>
      </w:r>
      <w:proofErr w:type="spellEnd"/>
      <w:r w:rsidRPr="007D5FAF">
        <w:rPr>
          <w:color w:val="000000"/>
        </w:rPr>
        <w:t xml:space="preserve"> </w:t>
      </w:r>
      <w:proofErr w:type="spellStart"/>
      <w:r w:rsidRPr="007D5FAF">
        <w:rPr>
          <w:color w:val="000000"/>
        </w:rPr>
        <w:t>public</w:t>
      </w:r>
      <w:proofErr w:type="spellEnd"/>
      <w:r w:rsidRPr="007D5FAF">
        <w:rPr>
          <w:color w:val="000000"/>
        </w:rPr>
        <w:t xml:space="preserve"> and </w:t>
      </w:r>
      <w:proofErr w:type="spellStart"/>
      <w:r w:rsidRPr="007D5FAF">
        <w:rPr>
          <w:color w:val="000000"/>
        </w:rPr>
        <w:t>private</w:t>
      </w:r>
      <w:proofErr w:type="spellEnd"/>
      <w:r w:rsidRPr="007D5FAF">
        <w:rPr>
          <w:color w:val="000000"/>
        </w:rPr>
        <w:t xml:space="preserve"> </w:t>
      </w:r>
      <w:proofErr w:type="spellStart"/>
      <w:r w:rsidRPr="007D5FAF">
        <w:rPr>
          <w:color w:val="000000"/>
        </w:rPr>
        <w:t>spaces</w:t>
      </w:r>
      <w:proofErr w:type="spellEnd"/>
      <w:r w:rsidRPr="007D5FAF">
        <w:rPr>
          <w:color w:val="000000"/>
        </w:rPr>
        <w:t xml:space="preserve">, </w:t>
      </w:r>
      <w:proofErr w:type="spellStart"/>
      <w:r w:rsidRPr="007D5FAF">
        <w:rPr>
          <w:color w:val="000000"/>
        </w:rPr>
        <w:t>although</w:t>
      </w:r>
      <w:proofErr w:type="spellEnd"/>
      <w:r w:rsidRPr="007D5FAF">
        <w:rPr>
          <w:color w:val="000000"/>
        </w:rPr>
        <w:t xml:space="preserve"> in a </w:t>
      </w:r>
      <w:proofErr w:type="spellStart"/>
      <w:r w:rsidRPr="007D5FAF">
        <w:rPr>
          <w:color w:val="000000"/>
        </w:rPr>
        <w:t>hidden</w:t>
      </w:r>
      <w:proofErr w:type="spellEnd"/>
      <w:r w:rsidRPr="007D5FAF">
        <w:rPr>
          <w:color w:val="000000"/>
        </w:rPr>
        <w:t xml:space="preserve"> </w:t>
      </w:r>
      <w:proofErr w:type="spellStart"/>
      <w:r w:rsidRPr="007D5FAF">
        <w:rPr>
          <w:color w:val="000000"/>
        </w:rPr>
        <w:t>way</w:t>
      </w:r>
      <w:proofErr w:type="spellEnd"/>
      <w:r w:rsidRPr="007D5FAF">
        <w:rPr>
          <w:color w:val="000000"/>
        </w:rPr>
        <w:t xml:space="preserve">.  </w:t>
      </w:r>
      <w:r w:rsidR="0058337B">
        <w:rPr>
          <w:color w:val="000000"/>
        </w:rPr>
        <w:t xml:space="preserve">In </w:t>
      </w:r>
      <w:proofErr w:type="spellStart"/>
      <w:r w:rsidR="0058337B">
        <w:rPr>
          <w:color w:val="000000"/>
        </w:rPr>
        <w:t>this</w:t>
      </w:r>
      <w:proofErr w:type="spellEnd"/>
      <w:r w:rsidR="0058337B">
        <w:rPr>
          <w:color w:val="000000"/>
        </w:rPr>
        <w:t xml:space="preserve"> </w:t>
      </w:r>
      <w:proofErr w:type="spellStart"/>
      <w:r w:rsidR="0058337B">
        <w:rPr>
          <w:color w:val="000000"/>
        </w:rPr>
        <w:t>sense</w:t>
      </w:r>
      <w:proofErr w:type="spellEnd"/>
      <w:r w:rsidR="0058337B">
        <w:rPr>
          <w:color w:val="000000"/>
        </w:rPr>
        <w:t xml:space="preserve">, </w:t>
      </w:r>
      <w:proofErr w:type="spellStart"/>
      <w:r w:rsidR="0058337B">
        <w:rPr>
          <w:color w:val="000000"/>
        </w:rPr>
        <w:t>the</w:t>
      </w:r>
      <w:proofErr w:type="spellEnd"/>
      <w:r w:rsidR="0058337B">
        <w:rPr>
          <w:color w:val="000000"/>
        </w:rPr>
        <w:t xml:space="preserve"> </w:t>
      </w:r>
      <w:proofErr w:type="spellStart"/>
      <w:r w:rsidR="0058337B">
        <w:rPr>
          <w:color w:val="000000"/>
        </w:rPr>
        <w:t>discourses</w:t>
      </w:r>
      <w:proofErr w:type="spellEnd"/>
      <w:r w:rsidR="0058337B">
        <w:rPr>
          <w:color w:val="000000"/>
        </w:rPr>
        <w:t xml:space="preserve"> </w:t>
      </w:r>
      <w:proofErr w:type="spellStart"/>
      <w:r w:rsidR="0058337B">
        <w:rPr>
          <w:color w:val="000000"/>
        </w:rPr>
        <w:t>proposed</w:t>
      </w:r>
      <w:proofErr w:type="spellEnd"/>
      <w:r w:rsidRPr="007D5FAF">
        <w:rPr>
          <w:color w:val="000000"/>
        </w:rPr>
        <w:t xml:space="preserve"> to </w:t>
      </w:r>
      <w:proofErr w:type="spellStart"/>
      <w:r w:rsidRPr="007D5FAF">
        <w:rPr>
          <w:color w:val="000000"/>
        </w:rPr>
        <w:t>their</w:t>
      </w:r>
      <w:proofErr w:type="spellEnd"/>
      <w:r w:rsidRPr="007D5FAF">
        <w:rPr>
          <w:color w:val="000000"/>
        </w:rPr>
        <w:t xml:space="preserve"> </w:t>
      </w:r>
      <w:proofErr w:type="spellStart"/>
      <w:r w:rsidRPr="007D5FAF">
        <w:rPr>
          <w:color w:val="000000"/>
        </w:rPr>
        <w:t>public</w:t>
      </w:r>
      <w:proofErr w:type="spellEnd"/>
      <w:r w:rsidRPr="007D5FAF">
        <w:rPr>
          <w:color w:val="000000"/>
        </w:rPr>
        <w:t xml:space="preserve"> </w:t>
      </w:r>
      <w:proofErr w:type="spellStart"/>
      <w:r w:rsidR="0058337B">
        <w:rPr>
          <w:color w:val="000000"/>
        </w:rPr>
        <w:t>function</w:t>
      </w:r>
      <w:r w:rsidR="00AE6B54">
        <w:rPr>
          <w:color w:val="000000"/>
        </w:rPr>
        <w:t>ed</w:t>
      </w:r>
      <w:proofErr w:type="spellEnd"/>
      <w:r w:rsidR="0058337B">
        <w:rPr>
          <w:color w:val="000000"/>
        </w:rPr>
        <w:t xml:space="preserve"> as a </w:t>
      </w:r>
      <w:proofErr w:type="spellStart"/>
      <w:r w:rsidRPr="007D5FAF">
        <w:rPr>
          <w:color w:val="000000"/>
        </w:rPr>
        <w:t>guided</w:t>
      </w:r>
      <w:proofErr w:type="spellEnd"/>
      <w:r w:rsidRPr="007D5FAF">
        <w:rPr>
          <w:color w:val="000000"/>
        </w:rPr>
        <w:t xml:space="preserve"> </w:t>
      </w:r>
      <w:proofErr w:type="spellStart"/>
      <w:r w:rsidRPr="007D5FAF">
        <w:rPr>
          <w:color w:val="000000"/>
        </w:rPr>
        <w:t>interpretation</w:t>
      </w:r>
      <w:proofErr w:type="spellEnd"/>
      <w:r w:rsidRPr="007D5FAF">
        <w:rPr>
          <w:color w:val="000000"/>
        </w:rPr>
        <w:t xml:space="preserve"> of </w:t>
      </w:r>
      <w:proofErr w:type="spellStart"/>
      <w:r w:rsidRPr="007D5FAF">
        <w:rPr>
          <w:color w:val="000000"/>
        </w:rPr>
        <w:t>the</w:t>
      </w:r>
      <w:proofErr w:type="spellEnd"/>
      <w:r w:rsidRPr="007D5FAF">
        <w:rPr>
          <w:color w:val="000000"/>
        </w:rPr>
        <w:t xml:space="preserve"> </w:t>
      </w:r>
      <w:proofErr w:type="spellStart"/>
      <w:r w:rsidRPr="007D5FAF">
        <w:rPr>
          <w:color w:val="000000"/>
        </w:rPr>
        <w:t>dai</w:t>
      </w:r>
      <w:r w:rsidR="00AB4E7F">
        <w:rPr>
          <w:color w:val="000000"/>
        </w:rPr>
        <w:t>ly</w:t>
      </w:r>
      <w:proofErr w:type="spellEnd"/>
      <w:r w:rsidR="00AB4E7F">
        <w:rPr>
          <w:color w:val="000000"/>
        </w:rPr>
        <w:t xml:space="preserve"> </w:t>
      </w:r>
      <w:proofErr w:type="spellStart"/>
      <w:r w:rsidR="00AB4E7F">
        <w:rPr>
          <w:color w:val="000000"/>
        </w:rPr>
        <w:t>news</w:t>
      </w:r>
      <w:proofErr w:type="spellEnd"/>
      <w:r w:rsidR="00AB4E7F">
        <w:rPr>
          <w:color w:val="000000"/>
        </w:rPr>
        <w:t xml:space="preserve"> </w:t>
      </w:r>
      <w:proofErr w:type="spellStart"/>
      <w:r w:rsidR="00AB4E7F">
        <w:rPr>
          <w:color w:val="000000"/>
        </w:rPr>
        <w:t>through</w:t>
      </w:r>
      <w:proofErr w:type="spellEnd"/>
      <w:r w:rsidR="00AB4E7F">
        <w:rPr>
          <w:color w:val="000000"/>
        </w:rPr>
        <w:t xml:space="preserve"> a </w:t>
      </w:r>
      <w:proofErr w:type="spellStart"/>
      <w:r w:rsidR="00AB4E7F">
        <w:rPr>
          <w:color w:val="000000"/>
        </w:rPr>
        <w:t>conservative</w:t>
      </w:r>
      <w:proofErr w:type="spellEnd"/>
      <w:r w:rsidR="00AB4E7F">
        <w:rPr>
          <w:color w:val="000000"/>
        </w:rPr>
        <w:t xml:space="preserve"> </w:t>
      </w:r>
      <w:proofErr w:type="spellStart"/>
      <w:r w:rsidR="00AB4E7F">
        <w:rPr>
          <w:color w:val="000000"/>
        </w:rPr>
        <w:t>perspective</w:t>
      </w:r>
      <w:proofErr w:type="spellEnd"/>
      <w:r w:rsidR="00AB4E7F">
        <w:rPr>
          <w:color w:val="000000"/>
        </w:rPr>
        <w:t xml:space="preserve"> </w:t>
      </w:r>
      <w:r w:rsidRPr="007D5FAF">
        <w:rPr>
          <w:color w:val="000000"/>
        </w:rPr>
        <w:t xml:space="preserve">of </w:t>
      </w:r>
      <w:proofErr w:type="spellStart"/>
      <w:r w:rsidRPr="007D5FAF">
        <w:rPr>
          <w:color w:val="000000"/>
        </w:rPr>
        <w:t>the</w:t>
      </w:r>
      <w:proofErr w:type="spellEnd"/>
      <w:r w:rsidRPr="007D5FAF">
        <w:rPr>
          <w:color w:val="000000"/>
        </w:rPr>
        <w:t xml:space="preserve"> </w:t>
      </w:r>
      <w:proofErr w:type="spellStart"/>
      <w:r w:rsidRPr="007D5FAF">
        <w:rPr>
          <w:color w:val="000000"/>
        </w:rPr>
        <w:t>feminine</w:t>
      </w:r>
      <w:proofErr w:type="spellEnd"/>
      <w:r w:rsidRPr="007D5FAF">
        <w:rPr>
          <w:color w:val="000000"/>
        </w:rPr>
        <w:t xml:space="preserve"> role and</w:t>
      </w:r>
      <w:r w:rsidR="0058337B">
        <w:rPr>
          <w:color w:val="000000"/>
        </w:rPr>
        <w:t xml:space="preserve"> </w:t>
      </w:r>
      <w:proofErr w:type="spellStart"/>
      <w:r w:rsidR="0058337B">
        <w:rPr>
          <w:color w:val="000000"/>
        </w:rPr>
        <w:t>the</w:t>
      </w:r>
      <w:proofErr w:type="spellEnd"/>
      <w:r w:rsidRPr="007D5FAF">
        <w:rPr>
          <w:color w:val="000000"/>
        </w:rPr>
        <w:t xml:space="preserve"> </w:t>
      </w:r>
      <w:proofErr w:type="spellStart"/>
      <w:r w:rsidRPr="007D5FAF">
        <w:rPr>
          <w:color w:val="000000"/>
        </w:rPr>
        <w:t>military</w:t>
      </w:r>
      <w:proofErr w:type="spellEnd"/>
      <w:r w:rsidRPr="007D5FAF">
        <w:rPr>
          <w:color w:val="000000"/>
        </w:rPr>
        <w:t xml:space="preserve"> </w:t>
      </w:r>
      <w:proofErr w:type="spellStart"/>
      <w:r w:rsidRPr="007D5FAF">
        <w:rPr>
          <w:color w:val="000000"/>
        </w:rPr>
        <w:t>project</w:t>
      </w:r>
      <w:proofErr w:type="spellEnd"/>
      <w:r w:rsidRPr="007D5FAF">
        <w:rPr>
          <w:color w:val="000000"/>
        </w:rPr>
        <w:t xml:space="preserve"> </w:t>
      </w:r>
      <w:proofErr w:type="spellStart"/>
      <w:r w:rsidRPr="007D5FAF">
        <w:rPr>
          <w:color w:val="000000"/>
        </w:rPr>
        <w:t>maintained</w:t>
      </w:r>
      <w:proofErr w:type="spellEnd"/>
      <w:r w:rsidRPr="007D5FAF">
        <w:rPr>
          <w:color w:val="000000"/>
        </w:rPr>
        <w:t xml:space="preserve"> </w:t>
      </w:r>
      <w:proofErr w:type="spellStart"/>
      <w:r w:rsidRPr="007D5FAF">
        <w:rPr>
          <w:color w:val="000000"/>
        </w:rPr>
        <w:t>for</w:t>
      </w:r>
      <w:proofErr w:type="spellEnd"/>
      <w:r w:rsidRPr="007D5FAF">
        <w:rPr>
          <w:color w:val="000000"/>
        </w:rPr>
        <w:t xml:space="preserve"> </w:t>
      </w:r>
      <w:proofErr w:type="spellStart"/>
      <w:r w:rsidRPr="007D5FAF">
        <w:rPr>
          <w:color w:val="000000"/>
        </w:rPr>
        <w:t>the</w:t>
      </w:r>
      <w:proofErr w:type="spellEnd"/>
      <w:r w:rsidRPr="007D5FAF">
        <w:rPr>
          <w:color w:val="000000"/>
        </w:rPr>
        <w:t xml:space="preserve"> </w:t>
      </w:r>
      <w:proofErr w:type="spellStart"/>
      <w:r w:rsidRPr="007D5FAF">
        <w:rPr>
          <w:color w:val="000000"/>
        </w:rPr>
        <w:t>dictatorship</w:t>
      </w:r>
      <w:proofErr w:type="spellEnd"/>
      <w:r w:rsidRPr="007D5FAF">
        <w:rPr>
          <w:color w:val="000000"/>
        </w:rPr>
        <w:t xml:space="preserve">. </w:t>
      </w:r>
    </w:p>
    <w:p w14:paraId="7464401E" w14:textId="5804630B" w:rsidR="00AB4E7F" w:rsidRDefault="00A32321" w:rsidP="00EF44A7">
      <w:pPr>
        <w:widowControl w:val="0"/>
        <w:autoSpaceDE w:val="0"/>
        <w:autoSpaceDN w:val="0"/>
        <w:adjustRightInd w:val="0"/>
        <w:spacing w:after="240" w:line="360" w:lineRule="auto"/>
        <w:jc w:val="both"/>
        <w:rPr>
          <w:color w:val="000000"/>
        </w:rPr>
      </w:pPr>
      <w:proofErr w:type="spellStart"/>
      <w:r>
        <w:rPr>
          <w:color w:val="000000"/>
        </w:rPr>
        <w:t>Keywords</w:t>
      </w:r>
      <w:proofErr w:type="spellEnd"/>
      <w:r>
        <w:rPr>
          <w:color w:val="000000"/>
        </w:rPr>
        <w:t xml:space="preserve">: </w:t>
      </w:r>
      <w:proofErr w:type="spellStart"/>
      <w:r w:rsidR="00A125B7">
        <w:rPr>
          <w:color w:val="000000"/>
        </w:rPr>
        <w:t>Faulklands</w:t>
      </w:r>
      <w:proofErr w:type="spellEnd"/>
      <w:r w:rsidR="00A125B7">
        <w:rPr>
          <w:color w:val="000000"/>
        </w:rPr>
        <w:t xml:space="preserve"> </w:t>
      </w:r>
      <w:proofErr w:type="spellStart"/>
      <w:r w:rsidR="00A125B7">
        <w:rPr>
          <w:color w:val="000000"/>
        </w:rPr>
        <w:t>War</w:t>
      </w:r>
      <w:proofErr w:type="spellEnd"/>
      <w:r w:rsidR="00A125B7">
        <w:rPr>
          <w:color w:val="000000"/>
        </w:rPr>
        <w:t xml:space="preserve">, </w:t>
      </w:r>
      <w:proofErr w:type="spellStart"/>
      <w:r w:rsidR="00A125B7">
        <w:rPr>
          <w:color w:val="000000"/>
        </w:rPr>
        <w:t>Argentinian</w:t>
      </w:r>
      <w:proofErr w:type="spellEnd"/>
      <w:r w:rsidR="00A125B7">
        <w:rPr>
          <w:color w:val="000000"/>
        </w:rPr>
        <w:t xml:space="preserve"> </w:t>
      </w:r>
      <w:proofErr w:type="spellStart"/>
      <w:r w:rsidR="00A125B7">
        <w:rPr>
          <w:color w:val="000000"/>
        </w:rPr>
        <w:t>dictatorship</w:t>
      </w:r>
      <w:proofErr w:type="spellEnd"/>
      <w:r w:rsidR="00A125B7">
        <w:rPr>
          <w:color w:val="000000"/>
        </w:rPr>
        <w:t xml:space="preserve">, </w:t>
      </w:r>
      <w:proofErr w:type="spellStart"/>
      <w:r w:rsidR="00A125B7">
        <w:rPr>
          <w:color w:val="000000"/>
        </w:rPr>
        <w:t>feminine</w:t>
      </w:r>
      <w:proofErr w:type="spellEnd"/>
      <w:r w:rsidR="00A125B7">
        <w:rPr>
          <w:color w:val="000000"/>
        </w:rPr>
        <w:t xml:space="preserve"> magazine, </w:t>
      </w:r>
      <w:proofErr w:type="spellStart"/>
      <w:r w:rsidR="00A125B7">
        <w:rPr>
          <w:color w:val="000000"/>
        </w:rPr>
        <w:t>gender</w:t>
      </w:r>
      <w:proofErr w:type="spellEnd"/>
      <w:r w:rsidR="00A125B7">
        <w:rPr>
          <w:color w:val="000000"/>
        </w:rPr>
        <w:t xml:space="preserve"> </w:t>
      </w:r>
      <w:proofErr w:type="spellStart"/>
      <w:r w:rsidR="00A125B7">
        <w:rPr>
          <w:color w:val="000000"/>
        </w:rPr>
        <w:t>theory</w:t>
      </w:r>
      <w:proofErr w:type="spellEnd"/>
      <w:r w:rsidR="00A125B7">
        <w:rPr>
          <w:color w:val="000000"/>
        </w:rPr>
        <w:t xml:space="preserve">, </w:t>
      </w:r>
      <w:r w:rsidR="00A125B7">
        <w:rPr>
          <w:color w:val="000000"/>
        </w:rPr>
        <w:lastRenderedPageBreak/>
        <w:t>propaganda.</w:t>
      </w:r>
      <w:bookmarkStart w:id="0" w:name="_GoBack"/>
      <w:bookmarkEnd w:id="0"/>
    </w:p>
    <w:p w14:paraId="2A9C2160" w14:textId="4302CD06" w:rsidR="00B541E9" w:rsidRPr="00430077" w:rsidRDefault="00B541E9" w:rsidP="00EF44A7">
      <w:pPr>
        <w:widowControl w:val="0"/>
        <w:autoSpaceDE w:val="0"/>
        <w:autoSpaceDN w:val="0"/>
        <w:adjustRightInd w:val="0"/>
        <w:spacing w:after="240" w:line="360" w:lineRule="auto"/>
        <w:jc w:val="both"/>
        <w:rPr>
          <w:color w:val="000000"/>
          <w:u w:val="single"/>
        </w:rPr>
      </w:pPr>
      <w:r w:rsidRPr="00430077">
        <w:rPr>
          <w:color w:val="000000"/>
          <w:u w:val="single"/>
        </w:rPr>
        <w:t>Introducción</w:t>
      </w:r>
    </w:p>
    <w:p w14:paraId="2FA22BB7" w14:textId="21FFCEF4" w:rsidR="00E07A94" w:rsidRPr="00D57BB3" w:rsidRDefault="00E07A94" w:rsidP="00EF44A7">
      <w:pPr>
        <w:widowControl w:val="0"/>
        <w:autoSpaceDE w:val="0"/>
        <w:autoSpaceDN w:val="0"/>
        <w:adjustRightInd w:val="0"/>
        <w:spacing w:after="240" w:line="360" w:lineRule="auto"/>
        <w:jc w:val="both"/>
        <w:rPr>
          <w:color w:val="000000"/>
        </w:rPr>
      </w:pPr>
      <w:r w:rsidRPr="00D57BB3">
        <w:rPr>
          <w:color w:val="000000"/>
        </w:rPr>
        <w:t>El 2 de abril de 1982 las fuerzas militares argentinas anunciaron con grandilocuencia la reconquista de las Islas Malvinas pertenecientes, hasta ese momento, a Reino Unido. Esta arriesgada maniobra militar que enfrentaba a un país que atravesaba una profunda recesión económica con una potencia</w:t>
      </w:r>
      <w:r w:rsidR="0029080B">
        <w:rPr>
          <w:color w:val="000000"/>
        </w:rPr>
        <w:t xml:space="preserve"> mundial, se puede entender</w:t>
      </w:r>
      <w:r w:rsidRPr="00D57BB3">
        <w:rPr>
          <w:color w:val="000000"/>
        </w:rPr>
        <w:t xml:space="preserve"> a la luz de los problemas internos por los que </w:t>
      </w:r>
      <w:r w:rsidR="0029080B">
        <w:rPr>
          <w:color w:val="000000"/>
        </w:rPr>
        <w:t>atrav</w:t>
      </w:r>
      <w:r w:rsidR="004F424F">
        <w:rPr>
          <w:color w:val="000000"/>
        </w:rPr>
        <w:t>esaba</w:t>
      </w:r>
      <w:r w:rsidRPr="00D57BB3">
        <w:rPr>
          <w:color w:val="000000"/>
        </w:rPr>
        <w:t xml:space="preserve"> la dictadura argentina</w:t>
      </w:r>
      <w:r w:rsidR="0029080B">
        <w:rPr>
          <w:color w:val="000000"/>
        </w:rPr>
        <w:t>,</w:t>
      </w:r>
      <w:r w:rsidRPr="00D57BB3">
        <w:rPr>
          <w:color w:val="000000"/>
        </w:rPr>
        <w:t xml:space="preserve"> como su sostenida crisis económica, el descontento soc</w:t>
      </w:r>
      <w:r w:rsidR="0029080B">
        <w:rPr>
          <w:color w:val="000000"/>
        </w:rPr>
        <w:t>ial y los conflictos internos en</w:t>
      </w:r>
      <w:r w:rsidRPr="00D57BB3">
        <w:rPr>
          <w:color w:val="000000"/>
        </w:rPr>
        <w:t xml:space="preserve"> las propias fuerzas armadas</w:t>
      </w:r>
      <w:r w:rsidR="004224EC">
        <w:rPr>
          <w:color w:val="000000"/>
        </w:rPr>
        <w:t xml:space="preserve"> (Bianchi, 2008: 690)</w:t>
      </w:r>
      <w:r w:rsidRPr="00D57BB3">
        <w:rPr>
          <w:color w:val="000000"/>
        </w:rPr>
        <w:t>.</w:t>
      </w:r>
      <w:r w:rsidRPr="00D57BB3">
        <w:rPr>
          <w:color w:val="000000"/>
          <w:position w:val="10"/>
        </w:rPr>
        <w:t xml:space="preserve"> </w:t>
      </w:r>
      <w:r w:rsidRPr="00D57BB3">
        <w:rPr>
          <w:color w:val="000000"/>
        </w:rPr>
        <w:t>Para Juan Carlos Tor</w:t>
      </w:r>
      <w:r w:rsidR="00A71D67">
        <w:rPr>
          <w:color w:val="000000"/>
        </w:rPr>
        <w:t>re y Liliana de Riz, el G</w:t>
      </w:r>
      <w:r w:rsidRPr="00D57BB3">
        <w:rPr>
          <w:color w:val="000000"/>
        </w:rPr>
        <w:t xml:space="preserve">eneral </w:t>
      </w:r>
      <w:proofErr w:type="spellStart"/>
      <w:r w:rsidRPr="00D57BB3">
        <w:rPr>
          <w:color w:val="000000"/>
        </w:rPr>
        <w:t>Galtieri</w:t>
      </w:r>
      <w:proofErr w:type="spellEnd"/>
      <w:r w:rsidRPr="00D57BB3">
        <w:rPr>
          <w:color w:val="000000"/>
        </w:rPr>
        <w:t>, (presidente de la Junta Militar</w:t>
      </w:r>
      <w:r w:rsidR="0029080B">
        <w:rPr>
          <w:color w:val="000000"/>
        </w:rPr>
        <w:t xml:space="preserve"> en ese momento</w:t>
      </w:r>
      <w:r w:rsidRPr="00D57BB3">
        <w:rPr>
          <w:color w:val="000000"/>
        </w:rPr>
        <w:t xml:space="preserve">): “emprendió [esta] audaz operación con miras a apuntalar la maltrecha legitimidad </w:t>
      </w:r>
      <w:r w:rsidR="004224EC">
        <w:rPr>
          <w:color w:val="000000"/>
        </w:rPr>
        <w:t>del régimen y retener el poder”</w:t>
      </w:r>
      <w:r w:rsidR="00F33DBE">
        <w:rPr>
          <w:color w:val="000000"/>
        </w:rPr>
        <w:t>.</w:t>
      </w:r>
      <w:r w:rsidR="004224EC">
        <w:rPr>
          <w:color w:val="000000"/>
        </w:rPr>
        <w:t xml:space="preserve"> (</w:t>
      </w:r>
      <w:r w:rsidR="00F33DBE">
        <w:rPr>
          <w:color w:val="000000"/>
        </w:rPr>
        <w:t>1991: 135)</w:t>
      </w:r>
    </w:p>
    <w:p w14:paraId="7B73DA14" w14:textId="33937894" w:rsidR="006E6B31" w:rsidRDefault="0033422A" w:rsidP="00EF44A7">
      <w:pPr>
        <w:widowControl w:val="0"/>
        <w:autoSpaceDE w:val="0"/>
        <w:autoSpaceDN w:val="0"/>
        <w:adjustRightInd w:val="0"/>
        <w:spacing w:after="240" w:line="360" w:lineRule="auto"/>
        <w:jc w:val="both"/>
        <w:rPr>
          <w:color w:val="000000"/>
        </w:rPr>
      </w:pPr>
      <w:r>
        <w:rPr>
          <w:color w:val="000000"/>
        </w:rPr>
        <w:t>Utilizando</w:t>
      </w:r>
      <w:r w:rsidR="001A771C">
        <w:rPr>
          <w:color w:val="000000"/>
        </w:rPr>
        <w:t xml:space="preserve"> el argumento histórico </w:t>
      </w:r>
      <w:r w:rsidR="004F424F">
        <w:rPr>
          <w:color w:val="000000"/>
        </w:rPr>
        <w:t xml:space="preserve">que </w:t>
      </w:r>
      <w:r w:rsidR="00E07A94" w:rsidRPr="00D57BB3">
        <w:rPr>
          <w:color w:val="000000"/>
        </w:rPr>
        <w:t>la ocupación britá</w:t>
      </w:r>
      <w:r>
        <w:rPr>
          <w:color w:val="000000"/>
        </w:rPr>
        <w:t xml:space="preserve">nica de 1833 era ilegal como legitimación del comienzo de las acciones bélicas, </w:t>
      </w:r>
      <w:r w:rsidR="00E07A94" w:rsidRPr="00D57BB3">
        <w:rPr>
          <w:color w:val="000000"/>
        </w:rPr>
        <w:t>los militares que atacaron las</w:t>
      </w:r>
      <w:r w:rsidR="0029080B">
        <w:rPr>
          <w:color w:val="000000"/>
        </w:rPr>
        <w:t xml:space="preserve"> islas</w:t>
      </w:r>
      <w:r w:rsidR="00E07A94" w:rsidRPr="00D57BB3">
        <w:rPr>
          <w:color w:val="000000"/>
        </w:rPr>
        <w:t xml:space="preserve"> Malvinas esperaban</w:t>
      </w:r>
      <w:r w:rsidR="00F33DBE">
        <w:rPr>
          <w:color w:val="000000"/>
        </w:rPr>
        <w:t xml:space="preserve"> </w:t>
      </w:r>
      <w:r w:rsidR="0029080B">
        <w:rPr>
          <w:color w:val="000000"/>
        </w:rPr>
        <w:t>desencadenar un</w:t>
      </w:r>
      <w:r w:rsidR="00E07A94" w:rsidRPr="00D57BB3">
        <w:rPr>
          <w:color w:val="000000"/>
        </w:rPr>
        <w:t xml:space="preserve"> resurgimiento del sentimiento nacionalista (ya manifestado</w:t>
      </w:r>
      <w:r w:rsidR="0029080B">
        <w:rPr>
          <w:color w:val="000000"/>
        </w:rPr>
        <w:t xml:space="preserve"> en otras ocasiones, como</w:t>
      </w:r>
      <w:r w:rsidR="00E07A94" w:rsidRPr="00D57BB3">
        <w:rPr>
          <w:color w:val="000000"/>
        </w:rPr>
        <w:t xml:space="preserve"> el Mundial de Fútbol de 1978</w:t>
      </w:r>
      <w:r>
        <w:rPr>
          <w:color w:val="000000"/>
        </w:rPr>
        <w:t xml:space="preserve"> y la oposición a la campaña </w:t>
      </w:r>
      <w:proofErr w:type="spellStart"/>
      <w:r>
        <w:rPr>
          <w:color w:val="000000"/>
        </w:rPr>
        <w:t>antiargentina</w:t>
      </w:r>
      <w:proofErr w:type="spellEnd"/>
      <w:r w:rsidR="00E07A94" w:rsidRPr="00D57BB3">
        <w:rPr>
          <w:color w:val="000000"/>
        </w:rPr>
        <w:t>)</w:t>
      </w:r>
      <w:r w:rsidR="0057534F">
        <w:rPr>
          <w:color w:val="000000"/>
        </w:rPr>
        <w:t>,</w:t>
      </w:r>
      <w:r w:rsidR="00E07A94" w:rsidRPr="00D57BB3">
        <w:rPr>
          <w:color w:val="000000"/>
        </w:rPr>
        <w:t xml:space="preserve"> </w:t>
      </w:r>
      <w:r w:rsidR="000252FA">
        <w:rPr>
          <w:color w:val="000000"/>
        </w:rPr>
        <w:t>cuyo</w:t>
      </w:r>
      <w:r w:rsidR="0001069A">
        <w:rPr>
          <w:color w:val="000000"/>
        </w:rPr>
        <w:t xml:space="preserve"> fin</w:t>
      </w:r>
      <w:r w:rsidR="000252FA">
        <w:rPr>
          <w:color w:val="000000"/>
        </w:rPr>
        <w:t xml:space="preserve"> subrepticio era</w:t>
      </w:r>
      <w:r w:rsidR="005F18DD">
        <w:rPr>
          <w:color w:val="000000"/>
        </w:rPr>
        <w:t xml:space="preserve"> desviar</w:t>
      </w:r>
      <w:r w:rsidR="00E07A94" w:rsidRPr="00D57BB3">
        <w:rPr>
          <w:color w:val="000000"/>
        </w:rPr>
        <w:t xml:space="preserve"> la atención de los graves problemas sociales que vivía el país. </w:t>
      </w:r>
      <w:r w:rsidR="000252FA">
        <w:rPr>
          <w:color w:val="000000"/>
        </w:rPr>
        <w:t>En esta lógica,</w:t>
      </w:r>
      <w:r w:rsidR="0065074D">
        <w:rPr>
          <w:color w:val="000000"/>
        </w:rPr>
        <w:t xml:space="preserve"> </w:t>
      </w:r>
      <w:r w:rsidR="00E07A94" w:rsidRPr="00D57BB3">
        <w:rPr>
          <w:color w:val="000000"/>
        </w:rPr>
        <w:t xml:space="preserve">los militares no esperaban verse envueltos en una larga guerra, </w:t>
      </w:r>
      <w:r w:rsidR="00243C6F">
        <w:rPr>
          <w:color w:val="000000"/>
        </w:rPr>
        <w:t xml:space="preserve">al contrario, </w:t>
      </w:r>
      <w:r w:rsidR="00C84426">
        <w:rPr>
          <w:color w:val="000000"/>
        </w:rPr>
        <w:t>confiaron en</w:t>
      </w:r>
      <w:r w:rsidR="00E07A94" w:rsidRPr="00D57BB3">
        <w:rPr>
          <w:color w:val="000000"/>
        </w:rPr>
        <w:t xml:space="preserve"> que el conflicto </w:t>
      </w:r>
      <w:r w:rsidR="0065074D">
        <w:rPr>
          <w:color w:val="000000"/>
        </w:rPr>
        <w:t xml:space="preserve">armado </w:t>
      </w:r>
      <w:r w:rsidR="00E07A94" w:rsidRPr="00D57BB3">
        <w:rPr>
          <w:color w:val="000000"/>
        </w:rPr>
        <w:t>se resolvería</w:t>
      </w:r>
      <w:r w:rsidR="0065074D">
        <w:rPr>
          <w:color w:val="000000"/>
        </w:rPr>
        <w:t xml:space="preserve"> mediante </w:t>
      </w:r>
      <w:r w:rsidR="0001069A">
        <w:rPr>
          <w:color w:val="000000"/>
        </w:rPr>
        <w:t>vías diplomáticas</w:t>
      </w:r>
      <w:r w:rsidR="00C84426">
        <w:rPr>
          <w:color w:val="000000"/>
        </w:rPr>
        <w:t xml:space="preserve"> </w:t>
      </w:r>
      <w:r w:rsidR="0065074D">
        <w:rPr>
          <w:color w:val="000000"/>
        </w:rPr>
        <w:t xml:space="preserve">por </w:t>
      </w:r>
      <w:r w:rsidR="00E07A94" w:rsidRPr="00D57BB3">
        <w:rPr>
          <w:color w:val="000000"/>
        </w:rPr>
        <w:t>la presión que la comunidad internacional ej</w:t>
      </w:r>
      <w:r w:rsidR="00F33DBE">
        <w:rPr>
          <w:color w:val="000000"/>
        </w:rPr>
        <w:t xml:space="preserve">ercería sobre Margaret Thatcher. </w:t>
      </w:r>
      <w:r w:rsidR="00E07A94" w:rsidRPr="00D57BB3">
        <w:rPr>
          <w:color w:val="000000"/>
        </w:rPr>
        <w:t>Lejos de lo esperado</w:t>
      </w:r>
      <w:r w:rsidR="00B541E9">
        <w:rPr>
          <w:color w:val="000000"/>
        </w:rPr>
        <w:t>, la intransigencia de la Primer M</w:t>
      </w:r>
      <w:r w:rsidR="00E07A94" w:rsidRPr="00D57BB3">
        <w:rPr>
          <w:color w:val="000000"/>
        </w:rPr>
        <w:t>inistro inglés más el apoyo de su aliado histórico, Estados Unidos, hicieron que la guerra fuese inevitable</w:t>
      </w:r>
      <w:r w:rsidR="005F1655">
        <w:rPr>
          <w:color w:val="000000"/>
        </w:rPr>
        <w:t xml:space="preserve"> (Torre y de </w:t>
      </w:r>
      <w:proofErr w:type="spellStart"/>
      <w:r w:rsidR="005F1655">
        <w:rPr>
          <w:color w:val="000000"/>
        </w:rPr>
        <w:t>Riz</w:t>
      </w:r>
      <w:proofErr w:type="spellEnd"/>
      <w:r w:rsidR="005F1655">
        <w:rPr>
          <w:color w:val="000000"/>
        </w:rPr>
        <w:t>: 1991)</w:t>
      </w:r>
      <w:r w:rsidR="00E07A94" w:rsidRPr="00D57BB3">
        <w:rPr>
          <w:color w:val="000000"/>
        </w:rPr>
        <w:t>, concluyendo el 14 de junio tras la rendición de</w:t>
      </w:r>
      <w:r w:rsidR="005B568C">
        <w:rPr>
          <w:color w:val="000000"/>
        </w:rPr>
        <w:t xml:space="preserve"> Argentina. La G</w:t>
      </w:r>
      <w:r w:rsidR="00E07A94" w:rsidRPr="00D57BB3">
        <w:rPr>
          <w:color w:val="000000"/>
        </w:rPr>
        <w:t xml:space="preserve">uerra de las Malvinas </w:t>
      </w:r>
      <w:r w:rsidR="005F1655">
        <w:rPr>
          <w:color w:val="000000"/>
        </w:rPr>
        <w:t>constituyó</w:t>
      </w:r>
      <w:r w:rsidR="006E6B31" w:rsidRPr="00D57BB3">
        <w:rPr>
          <w:color w:val="000000"/>
        </w:rPr>
        <w:t xml:space="preserve"> </w:t>
      </w:r>
      <w:r w:rsidR="006928F0">
        <w:rPr>
          <w:color w:val="000000"/>
        </w:rPr>
        <w:t xml:space="preserve">una de </w:t>
      </w:r>
      <w:r w:rsidR="006E6B31" w:rsidRPr="00D57BB3">
        <w:rPr>
          <w:color w:val="000000"/>
        </w:rPr>
        <w:t>la</w:t>
      </w:r>
      <w:r w:rsidR="006928F0">
        <w:rPr>
          <w:color w:val="000000"/>
        </w:rPr>
        <w:t>s</w:t>
      </w:r>
      <w:r w:rsidR="006E6B31" w:rsidRPr="00D57BB3">
        <w:rPr>
          <w:color w:val="000000"/>
        </w:rPr>
        <w:t xml:space="preserve"> última</w:t>
      </w:r>
      <w:r w:rsidR="006928F0">
        <w:rPr>
          <w:color w:val="000000"/>
        </w:rPr>
        <w:t>s</w:t>
      </w:r>
      <w:r w:rsidR="006E6B31" w:rsidRPr="00D57BB3">
        <w:rPr>
          <w:color w:val="000000"/>
        </w:rPr>
        <w:t xml:space="preserve"> apuesta</w:t>
      </w:r>
      <w:r w:rsidR="006928F0">
        <w:rPr>
          <w:color w:val="000000"/>
        </w:rPr>
        <w:t>s</w:t>
      </w:r>
      <w:r w:rsidR="006E6B31" w:rsidRPr="00D57BB3">
        <w:rPr>
          <w:color w:val="000000"/>
        </w:rPr>
        <w:t xml:space="preserve"> de los militares por mantenerse en el poder, sin </w:t>
      </w:r>
      <w:proofErr w:type="gramStart"/>
      <w:r w:rsidR="00B541E9">
        <w:rPr>
          <w:color w:val="000000"/>
        </w:rPr>
        <w:t>embargo</w:t>
      </w:r>
      <w:proofErr w:type="gramEnd"/>
      <w:r w:rsidR="0083148F">
        <w:rPr>
          <w:color w:val="000000"/>
        </w:rPr>
        <w:t xml:space="preserve"> paradójicamente</w:t>
      </w:r>
      <w:r w:rsidR="00B541E9">
        <w:rPr>
          <w:color w:val="000000"/>
        </w:rPr>
        <w:t>, actuó como e</w:t>
      </w:r>
      <w:r w:rsidR="006E6B31" w:rsidRPr="00D57BB3">
        <w:rPr>
          <w:color w:val="000000"/>
        </w:rPr>
        <w:t xml:space="preserve">l catalizador de su salida. </w:t>
      </w:r>
    </w:p>
    <w:p w14:paraId="6E4581E7" w14:textId="6081228F" w:rsidR="00094C07" w:rsidRDefault="00B541E9" w:rsidP="00EF44A7">
      <w:pPr>
        <w:widowControl w:val="0"/>
        <w:autoSpaceDE w:val="0"/>
        <w:autoSpaceDN w:val="0"/>
        <w:adjustRightInd w:val="0"/>
        <w:spacing w:after="240" w:line="360" w:lineRule="auto"/>
        <w:jc w:val="both"/>
        <w:rPr>
          <w:color w:val="000000"/>
        </w:rPr>
      </w:pPr>
      <w:r>
        <w:rPr>
          <w:color w:val="000000"/>
        </w:rPr>
        <w:t>En este clima bélico, la propaganda</w:t>
      </w:r>
      <w:r w:rsidR="0096302E">
        <w:rPr>
          <w:color w:val="000000"/>
        </w:rPr>
        <w:t xml:space="preserve"> </w:t>
      </w:r>
      <w:r w:rsidR="00EF44A7">
        <w:rPr>
          <w:color w:val="000000"/>
        </w:rPr>
        <w:t xml:space="preserve">utilizada </w:t>
      </w:r>
      <w:r>
        <w:rPr>
          <w:color w:val="000000"/>
        </w:rPr>
        <w:t xml:space="preserve">por parte de </w:t>
      </w:r>
      <w:r w:rsidR="006F6744">
        <w:rPr>
          <w:color w:val="000000"/>
        </w:rPr>
        <w:t>los medios de</w:t>
      </w:r>
      <w:r w:rsidR="0096302E">
        <w:rPr>
          <w:color w:val="000000"/>
        </w:rPr>
        <w:t xml:space="preserve"> comunicación</w:t>
      </w:r>
      <w:r w:rsidR="00A027A3">
        <w:rPr>
          <w:color w:val="000000"/>
        </w:rPr>
        <w:t xml:space="preserve"> </w:t>
      </w:r>
      <w:r w:rsidR="00214E68">
        <w:rPr>
          <w:color w:val="000000"/>
        </w:rPr>
        <w:t>para lograr el apoyo de las masas tras las consignas de la dictadura</w:t>
      </w:r>
      <w:r w:rsidR="00A027A3">
        <w:rPr>
          <w:color w:val="000000"/>
        </w:rPr>
        <w:t>,</w:t>
      </w:r>
      <w:r w:rsidR="00214E68">
        <w:rPr>
          <w:color w:val="000000"/>
        </w:rPr>
        <w:t xml:space="preserve"> fue fundamental. </w:t>
      </w:r>
      <w:r w:rsidR="00094C07">
        <w:rPr>
          <w:color w:val="000000"/>
        </w:rPr>
        <w:t xml:space="preserve">Como narra Carlos </w:t>
      </w:r>
      <w:proofErr w:type="spellStart"/>
      <w:r w:rsidR="00094C07">
        <w:rPr>
          <w:color w:val="000000"/>
        </w:rPr>
        <w:t>Ulianovsky</w:t>
      </w:r>
      <w:proofErr w:type="spellEnd"/>
      <w:r w:rsidR="00094C07">
        <w:rPr>
          <w:color w:val="000000"/>
        </w:rPr>
        <w:t>, la prensa periódica estuvo de</w:t>
      </w:r>
      <w:r w:rsidR="001E6286">
        <w:rPr>
          <w:color w:val="000000"/>
        </w:rPr>
        <w:t>l lado de la junta militar, en primer lugar,</w:t>
      </w:r>
      <w:r w:rsidR="00094C07">
        <w:rPr>
          <w:color w:val="000000"/>
        </w:rPr>
        <w:t xml:space="preserve"> por </w:t>
      </w:r>
      <w:r w:rsidR="00094C07" w:rsidRPr="00D57BB3">
        <w:rPr>
          <w:color w:val="000000"/>
        </w:rPr>
        <w:t xml:space="preserve">la censura ejercida desde el estamento </w:t>
      </w:r>
      <w:r w:rsidR="000A4B8A">
        <w:rPr>
          <w:color w:val="000000"/>
        </w:rPr>
        <w:t xml:space="preserve">castrense </w:t>
      </w:r>
      <w:r w:rsidR="00094C07" w:rsidRPr="00D57BB3">
        <w:rPr>
          <w:color w:val="000000"/>
        </w:rPr>
        <w:t>que impuso estrechos parámetros a la</w:t>
      </w:r>
      <w:r w:rsidR="00940298">
        <w:rPr>
          <w:color w:val="000000"/>
        </w:rPr>
        <w:t>s informaciones</w:t>
      </w:r>
      <w:r w:rsidR="00094C07" w:rsidRPr="00D57BB3">
        <w:rPr>
          <w:color w:val="000000"/>
        </w:rPr>
        <w:t xml:space="preserve"> sobre la guerra, las cuales se monopolizaron a través del Estado Mayor </w:t>
      </w:r>
      <w:r w:rsidR="00094C07" w:rsidRPr="00D57BB3">
        <w:rPr>
          <w:color w:val="000000"/>
        </w:rPr>
        <w:lastRenderedPageBreak/>
        <w:t>Conjunto encargado de censurar las noticias y emitir las informaciones oficiales</w:t>
      </w:r>
      <w:r w:rsidR="001E6286">
        <w:rPr>
          <w:color w:val="000000"/>
        </w:rPr>
        <w:t>. A modo de ejemplo, es decidor exponer que</w:t>
      </w:r>
      <w:r w:rsidR="003B27E5">
        <w:rPr>
          <w:color w:val="000000"/>
        </w:rPr>
        <w:t>,</w:t>
      </w:r>
      <w:r w:rsidR="001E6286">
        <w:rPr>
          <w:color w:val="000000"/>
        </w:rPr>
        <w:t xml:space="preserve"> desde el </w:t>
      </w:r>
      <w:r w:rsidR="00094C07" w:rsidRPr="00D57BB3">
        <w:rPr>
          <w:color w:val="000000"/>
        </w:rPr>
        <w:t xml:space="preserve">1 de mayo </w:t>
      </w:r>
      <w:r w:rsidR="001E6286">
        <w:rPr>
          <w:color w:val="000000"/>
        </w:rPr>
        <w:t>de 1982</w:t>
      </w:r>
      <w:r w:rsidR="0083148F">
        <w:rPr>
          <w:color w:val="000000"/>
        </w:rPr>
        <w:t>, a solo un mes del inicio de la guerra,</w:t>
      </w:r>
      <w:r w:rsidR="001E6286">
        <w:rPr>
          <w:color w:val="000000"/>
        </w:rPr>
        <w:t xml:space="preserve"> se prohibiera</w:t>
      </w:r>
      <w:r w:rsidR="00094C07" w:rsidRPr="00D57BB3">
        <w:rPr>
          <w:color w:val="000000"/>
        </w:rPr>
        <w:t xml:space="preserve"> la estancia de periodistas </w:t>
      </w:r>
      <w:r w:rsidR="003434D5">
        <w:rPr>
          <w:color w:val="000000"/>
        </w:rPr>
        <w:t>en las Islas</w:t>
      </w:r>
      <w:r w:rsidR="00094C07" w:rsidRPr="00D57BB3">
        <w:rPr>
          <w:color w:val="000000"/>
        </w:rPr>
        <w:t xml:space="preserve">. </w:t>
      </w:r>
      <w:r w:rsidR="0083148F">
        <w:rPr>
          <w:color w:val="000000"/>
        </w:rPr>
        <w:t>A l</w:t>
      </w:r>
      <w:r w:rsidR="00A92A6C">
        <w:rPr>
          <w:color w:val="000000"/>
        </w:rPr>
        <w:t>a información</w:t>
      </w:r>
      <w:r w:rsidR="0083148F">
        <w:rPr>
          <w:color w:val="000000"/>
        </w:rPr>
        <w:t xml:space="preserve"> </w:t>
      </w:r>
      <w:r w:rsidR="003434D5">
        <w:rPr>
          <w:color w:val="000000"/>
        </w:rPr>
        <w:t>centralizada</w:t>
      </w:r>
      <w:r w:rsidR="0083148F">
        <w:rPr>
          <w:color w:val="000000"/>
        </w:rPr>
        <w:t xml:space="preserve"> por los militares se sumó </w:t>
      </w:r>
      <w:r w:rsidR="00A92A6C">
        <w:rPr>
          <w:color w:val="000000"/>
        </w:rPr>
        <w:t xml:space="preserve">su capacidad de </w:t>
      </w:r>
      <w:r w:rsidR="00B84FA3">
        <w:rPr>
          <w:color w:val="000000"/>
        </w:rPr>
        <w:t>reprimir</w:t>
      </w:r>
      <w:r w:rsidR="008162C2">
        <w:rPr>
          <w:color w:val="000000"/>
        </w:rPr>
        <w:t xml:space="preserve"> a la disidencia</w:t>
      </w:r>
      <w:r w:rsidR="003B27E5">
        <w:rPr>
          <w:color w:val="000000"/>
        </w:rPr>
        <w:t>, provocando censura y autocensura</w:t>
      </w:r>
      <w:r w:rsidR="008162C2">
        <w:rPr>
          <w:color w:val="000000"/>
        </w:rPr>
        <w:t xml:space="preserve">. </w:t>
      </w:r>
      <w:r w:rsidR="003B27E5">
        <w:rPr>
          <w:color w:val="000000"/>
        </w:rPr>
        <w:t xml:space="preserve">Desde estos organismos provenían </w:t>
      </w:r>
      <w:r w:rsidR="008162C2">
        <w:rPr>
          <w:color w:val="000000"/>
        </w:rPr>
        <w:t xml:space="preserve">las órdenes y prohibiciones de </w:t>
      </w:r>
      <w:r w:rsidR="008162C2" w:rsidRPr="00D57BB3">
        <w:rPr>
          <w:color w:val="000000"/>
        </w:rPr>
        <w:t>“cuestionar la información proporcionada oficialmente”</w:t>
      </w:r>
      <w:r w:rsidR="008162C2">
        <w:rPr>
          <w:color w:val="000000"/>
        </w:rPr>
        <w:t>, al igual que los lemas que se repitieron p</w:t>
      </w:r>
      <w:r w:rsidR="003434D5">
        <w:rPr>
          <w:color w:val="000000"/>
        </w:rPr>
        <w:t>rofusamente en</w:t>
      </w:r>
      <w:r w:rsidR="008162C2">
        <w:rPr>
          <w:color w:val="000000"/>
        </w:rPr>
        <w:t xml:space="preserve"> la prensa como:</w:t>
      </w:r>
      <w:r w:rsidR="00094C07" w:rsidRPr="00D57BB3">
        <w:rPr>
          <w:color w:val="000000"/>
        </w:rPr>
        <w:t xml:space="preserve"> “no tenemos bajas”, “esta es la guerra de todos” </w:t>
      </w:r>
      <w:r w:rsidR="008162C2">
        <w:rPr>
          <w:color w:val="000000"/>
        </w:rPr>
        <w:t xml:space="preserve">o “estamos ganando” y, una vez aceptada </w:t>
      </w:r>
      <w:r w:rsidR="00094C07" w:rsidRPr="00D57BB3">
        <w:rPr>
          <w:color w:val="000000"/>
        </w:rPr>
        <w:t>la derrota,</w:t>
      </w:r>
      <w:r w:rsidR="006302FD">
        <w:rPr>
          <w:color w:val="000000"/>
        </w:rPr>
        <w:t xml:space="preserve"> la supresión del </w:t>
      </w:r>
      <w:r w:rsidR="00094C07" w:rsidRPr="00D57BB3">
        <w:rPr>
          <w:color w:val="000000"/>
        </w:rPr>
        <w:t xml:space="preserve">término </w:t>
      </w:r>
      <w:r w:rsidR="006302FD">
        <w:rPr>
          <w:color w:val="000000"/>
        </w:rPr>
        <w:t>“</w:t>
      </w:r>
      <w:r w:rsidR="00094C07" w:rsidRPr="00D57BB3">
        <w:rPr>
          <w:color w:val="000000"/>
        </w:rPr>
        <w:t>rendición</w:t>
      </w:r>
      <w:r w:rsidR="006302FD">
        <w:rPr>
          <w:color w:val="000000"/>
        </w:rPr>
        <w:t>” para ser sustituido por</w:t>
      </w:r>
      <w:r w:rsidR="00094C07" w:rsidRPr="00D57BB3">
        <w:rPr>
          <w:color w:val="000000"/>
        </w:rPr>
        <w:t xml:space="preserve"> “cese del fuego” o “firma de un acta para retirar las tropas”</w:t>
      </w:r>
      <w:r w:rsidR="006302FD">
        <w:rPr>
          <w:color w:val="000000"/>
        </w:rPr>
        <w:t xml:space="preserve"> (1997: 297)</w:t>
      </w:r>
      <w:r w:rsidR="00094C07" w:rsidRPr="00D57BB3">
        <w:rPr>
          <w:color w:val="000000"/>
        </w:rPr>
        <w:t>.</w:t>
      </w:r>
    </w:p>
    <w:p w14:paraId="03D9E2B3" w14:textId="5620E3A3" w:rsidR="00385C78" w:rsidRPr="008162C2" w:rsidRDefault="00AD0A80" w:rsidP="00EF44A7">
      <w:pPr>
        <w:widowControl w:val="0"/>
        <w:autoSpaceDE w:val="0"/>
        <w:autoSpaceDN w:val="0"/>
        <w:adjustRightInd w:val="0"/>
        <w:spacing w:after="240" w:line="360" w:lineRule="auto"/>
        <w:jc w:val="both"/>
        <w:rPr>
          <w:color w:val="000000"/>
        </w:rPr>
      </w:pPr>
      <w:r>
        <w:rPr>
          <w:color w:val="000000"/>
        </w:rPr>
        <w:t>En segundo lugar, la crisis económica que atravesaba el país afligía el escenario periodístico, por lo que</w:t>
      </w:r>
      <w:r w:rsidR="00DD2698">
        <w:rPr>
          <w:color w:val="000000"/>
        </w:rPr>
        <w:t>,</w:t>
      </w:r>
      <w:r>
        <w:rPr>
          <w:color w:val="000000"/>
        </w:rPr>
        <w:t xml:space="preserve"> para muchos editores</w:t>
      </w:r>
      <w:r w:rsidR="00DD2698">
        <w:rPr>
          <w:color w:val="000000"/>
        </w:rPr>
        <w:t>,</w:t>
      </w:r>
      <w:r>
        <w:rPr>
          <w:color w:val="000000"/>
        </w:rPr>
        <w:t xml:space="preserve"> el conflicto armado </w:t>
      </w:r>
      <w:r w:rsidR="003434D5">
        <w:rPr>
          <w:color w:val="000000"/>
        </w:rPr>
        <w:t xml:space="preserve">se presentó </w:t>
      </w:r>
      <w:r>
        <w:rPr>
          <w:color w:val="000000"/>
        </w:rPr>
        <w:t>como una oportunidad para recuperar</w:t>
      </w:r>
      <w:r w:rsidR="00BE0FFF">
        <w:rPr>
          <w:color w:val="000000"/>
        </w:rPr>
        <w:t>se financieramente</w:t>
      </w:r>
      <w:r>
        <w:rPr>
          <w:color w:val="000000"/>
        </w:rPr>
        <w:t xml:space="preserve">. </w:t>
      </w:r>
      <w:r w:rsidR="005A3894">
        <w:rPr>
          <w:color w:val="000000"/>
        </w:rPr>
        <w:t xml:space="preserve">Por ello, </w:t>
      </w:r>
      <w:r w:rsidR="005A3894" w:rsidRPr="00D57BB3">
        <w:rPr>
          <w:color w:val="000000"/>
        </w:rPr>
        <w:t xml:space="preserve">la mayoría de los diarios y revistas participaron </w:t>
      </w:r>
      <w:r w:rsidR="00973659">
        <w:rPr>
          <w:color w:val="000000"/>
        </w:rPr>
        <w:t xml:space="preserve">de manera </w:t>
      </w:r>
      <w:r w:rsidR="005A3894" w:rsidRPr="00D57BB3">
        <w:rPr>
          <w:color w:val="000000"/>
        </w:rPr>
        <w:t xml:space="preserve">irrestricta de los aires triunfalistas y no dudaron, -en pos de las </w:t>
      </w:r>
      <w:r w:rsidR="005A3894">
        <w:rPr>
          <w:color w:val="000000"/>
        </w:rPr>
        <w:t>ventas-,</w:t>
      </w:r>
      <w:r w:rsidR="003434D5">
        <w:rPr>
          <w:color w:val="000000"/>
        </w:rPr>
        <w:t xml:space="preserve"> en</w:t>
      </w:r>
      <w:r w:rsidR="005A3894">
        <w:rPr>
          <w:color w:val="000000"/>
        </w:rPr>
        <w:t xml:space="preserve"> engañar a la población, replicando las informaciones oficiales. </w:t>
      </w:r>
      <w:r w:rsidR="005A3894" w:rsidRPr="00D57BB3">
        <w:rPr>
          <w:color w:val="000000"/>
        </w:rPr>
        <w:t xml:space="preserve">Cuenta el editor de “Semanario” David </w:t>
      </w:r>
      <w:proofErr w:type="spellStart"/>
      <w:r w:rsidR="005A3894" w:rsidRPr="00D57BB3">
        <w:rPr>
          <w:color w:val="000000"/>
        </w:rPr>
        <w:t>Pliner</w:t>
      </w:r>
      <w:proofErr w:type="spellEnd"/>
      <w:r w:rsidR="005A3894" w:rsidRPr="00D57BB3">
        <w:rPr>
          <w:color w:val="000000"/>
        </w:rPr>
        <w:t xml:space="preserve"> que: “La editorial había dejado a los directores de cada publicación en libertad para hacer lo que más conviniera a los intereses de cada una, desde un estricto sentido del marketing. A partir de esa decisión “Semanario” (...) [hizo] del incendio de barcos en el laboratorio fotográfico, toda una especialidad.”</w:t>
      </w:r>
      <w:r w:rsidR="005A3894">
        <w:rPr>
          <w:color w:val="000000"/>
        </w:rPr>
        <w:t xml:space="preserve"> (</w:t>
      </w:r>
      <w:proofErr w:type="spellStart"/>
      <w:r w:rsidR="005A3894">
        <w:rPr>
          <w:color w:val="000000"/>
        </w:rPr>
        <w:t>Ulianovsky</w:t>
      </w:r>
      <w:proofErr w:type="spellEnd"/>
      <w:r w:rsidR="005A3894">
        <w:rPr>
          <w:color w:val="000000"/>
        </w:rPr>
        <w:t xml:space="preserve">, 1997: 300). Estas </w:t>
      </w:r>
      <w:r w:rsidR="00A14D8C">
        <w:rPr>
          <w:color w:val="000000"/>
        </w:rPr>
        <w:t>tácticas</w:t>
      </w:r>
      <w:r w:rsidR="00973659">
        <w:rPr>
          <w:color w:val="000000"/>
        </w:rPr>
        <w:t>,</w:t>
      </w:r>
      <w:r w:rsidR="00A14D8C">
        <w:rPr>
          <w:color w:val="000000"/>
        </w:rPr>
        <w:t xml:space="preserve"> poco apegadas a la ética</w:t>
      </w:r>
      <w:r w:rsidR="00973659">
        <w:rPr>
          <w:color w:val="000000"/>
        </w:rPr>
        <w:t>,</w:t>
      </w:r>
      <w:r w:rsidR="00A14D8C">
        <w:rPr>
          <w:color w:val="000000"/>
        </w:rPr>
        <w:t xml:space="preserve"> dieron sus frutos y lograron aumentar la</w:t>
      </w:r>
      <w:r w:rsidR="002C1038">
        <w:rPr>
          <w:color w:val="000000"/>
        </w:rPr>
        <w:t xml:space="preserve"> venta de periódicos y revistas</w:t>
      </w:r>
      <w:r w:rsidR="00385C78">
        <w:rPr>
          <w:color w:val="000000"/>
        </w:rPr>
        <w:t>.</w:t>
      </w:r>
      <w:r w:rsidR="00A14D8C" w:rsidRPr="00D57BB3">
        <w:rPr>
          <w:color w:val="000000"/>
        </w:rPr>
        <w:t xml:space="preserve"> </w:t>
      </w:r>
      <w:r w:rsidR="00385C78">
        <w:rPr>
          <w:color w:val="000000"/>
        </w:rPr>
        <w:t xml:space="preserve">La situación antes descrita queda patente en el estudio de </w:t>
      </w:r>
      <w:r w:rsidR="00385C78" w:rsidRPr="00D57BB3">
        <w:rPr>
          <w:color w:val="000000"/>
        </w:rPr>
        <w:t>Lucrecia Escudero</w:t>
      </w:r>
      <w:r w:rsidR="00385C78">
        <w:rPr>
          <w:color w:val="000000"/>
        </w:rPr>
        <w:t xml:space="preserve"> quien demuestra que la</w:t>
      </w:r>
      <w:r w:rsidR="00385C78" w:rsidRPr="00D57BB3">
        <w:rPr>
          <w:color w:val="000000"/>
        </w:rPr>
        <w:t xml:space="preserve"> información sobre la guerra ocupó el 90% del espacio en los semanarios de actualidad y entre el 57 y 60% de</w:t>
      </w:r>
      <w:r w:rsidR="00385C78">
        <w:rPr>
          <w:color w:val="000000"/>
        </w:rPr>
        <w:t xml:space="preserve"> </w:t>
      </w:r>
      <w:r w:rsidR="009655DD">
        <w:rPr>
          <w:color w:val="000000"/>
        </w:rPr>
        <w:t>los diarios</w:t>
      </w:r>
      <w:r w:rsidR="00BF54F3">
        <w:rPr>
          <w:color w:val="000000"/>
        </w:rPr>
        <w:t xml:space="preserve"> (Escudero: 1996)</w:t>
      </w:r>
      <w:r w:rsidR="009655DD">
        <w:rPr>
          <w:color w:val="000000"/>
        </w:rPr>
        <w:t>.</w:t>
      </w:r>
    </w:p>
    <w:p w14:paraId="3F8B0108" w14:textId="05FA16D1" w:rsidR="00C4661A" w:rsidRDefault="006928F0" w:rsidP="00EF44A7">
      <w:pPr>
        <w:widowControl w:val="0"/>
        <w:autoSpaceDE w:val="0"/>
        <w:autoSpaceDN w:val="0"/>
        <w:adjustRightInd w:val="0"/>
        <w:spacing w:after="240" w:line="360" w:lineRule="auto"/>
        <w:jc w:val="both"/>
        <w:rPr>
          <w:color w:val="000000"/>
        </w:rPr>
      </w:pPr>
      <w:r>
        <w:rPr>
          <w:color w:val="000000"/>
        </w:rPr>
        <w:t xml:space="preserve">En el presente artículo </w:t>
      </w:r>
      <w:r w:rsidR="00A64A34">
        <w:rPr>
          <w:color w:val="000000"/>
        </w:rPr>
        <w:t>se analizará</w:t>
      </w:r>
      <w:r>
        <w:rPr>
          <w:color w:val="000000"/>
        </w:rPr>
        <w:t xml:space="preserve"> cómo la revista femenina </w:t>
      </w:r>
      <w:r w:rsidRPr="00A64A34">
        <w:rPr>
          <w:i/>
          <w:color w:val="000000"/>
        </w:rPr>
        <w:t>Para Ti</w:t>
      </w:r>
      <w:r>
        <w:rPr>
          <w:color w:val="000000"/>
        </w:rPr>
        <w:t xml:space="preserve"> abordó est</w:t>
      </w:r>
      <w:r w:rsidR="00187EC7">
        <w:rPr>
          <w:color w:val="000000"/>
        </w:rPr>
        <w:t xml:space="preserve">e </w:t>
      </w:r>
      <w:r w:rsidR="00A64A34">
        <w:rPr>
          <w:color w:val="000000"/>
        </w:rPr>
        <w:t xml:space="preserve">conflicto, </w:t>
      </w:r>
      <w:r w:rsidR="009865A9">
        <w:rPr>
          <w:color w:val="000000"/>
        </w:rPr>
        <w:t>pues</w:t>
      </w:r>
      <w:r w:rsidR="00A64A34">
        <w:rPr>
          <w:color w:val="000000"/>
        </w:rPr>
        <w:t xml:space="preserve"> </w:t>
      </w:r>
      <w:r w:rsidR="00E45470">
        <w:rPr>
          <w:color w:val="000000"/>
        </w:rPr>
        <w:t xml:space="preserve">se vio imbuida en </w:t>
      </w:r>
      <w:r w:rsidR="00A64A34">
        <w:rPr>
          <w:color w:val="000000"/>
        </w:rPr>
        <w:t>la “fi</w:t>
      </w:r>
      <w:r w:rsidR="00E45470">
        <w:rPr>
          <w:color w:val="000000"/>
        </w:rPr>
        <w:t xml:space="preserve">ebre noticiosa” sobre la guerra. En este sentido, queda claro cómo la publicación </w:t>
      </w:r>
      <w:r w:rsidR="007E1B14">
        <w:rPr>
          <w:color w:val="000000"/>
        </w:rPr>
        <w:t>coadyuvó a los fines propagandísticos del régimen militar</w:t>
      </w:r>
      <w:r w:rsidR="00E45470">
        <w:rPr>
          <w:color w:val="000000"/>
        </w:rPr>
        <w:t xml:space="preserve"> desde su particular trinchera</w:t>
      </w:r>
      <w:r w:rsidR="004544B7">
        <w:rPr>
          <w:color w:val="000000"/>
        </w:rPr>
        <w:t xml:space="preserve">. </w:t>
      </w:r>
      <w:r w:rsidR="004544B7" w:rsidRPr="004544B7">
        <w:rPr>
          <w:i/>
          <w:color w:val="000000"/>
        </w:rPr>
        <w:t>Para Ti</w:t>
      </w:r>
      <w:r w:rsidR="004544B7">
        <w:rPr>
          <w:color w:val="000000"/>
        </w:rPr>
        <w:t xml:space="preserve"> propuso</w:t>
      </w:r>
      <w:r w:rsidR="007E1B14">
        <w:rPr>
          <w:color w:val="000000"/>
        </w:rPr>
        <w:t xml:space="preserve"> una lectura desde la perspectiva femeni</w:t>
      </w:r>
      <w:r w:rsidR="002F3220">
        <w:rPr>
          <w:color w:val="000000"/>
        </w:rPr>
        <w:t xml:space="preserve">na </w:t>
      </w:r>
      <w:r w:rsidR="001A480E">
        <w:rPr>
          <w:color w:val="000000"/>
        </w:rPr>
        <w:t>tradicional de este conflicto</w:t>
      </w:r>
      <w:r w:rsidR="004544B7">
        <w:rPr>
          <w:color w:val="000000"/>
        </w:rPr>
        <w:t>, aunque la difusión que realizó de las noticias de la guerra fue tangencial a las acciones bélicas, ya que no trató de heridos, batallas ni triunfos</w:t>
      </w:r>
      <w:r w:rsidR="007E1B14">
        <w:rPr>
          <w:color w:val="000000"/>
        </w:rPr>
        <w:t xml:space="preserve">. Como se verá a lo largo del texto, </w:t>
      </w:r>
      <w:r w:rsidR="00634FCD">
        <w:rPr>
          <w:color w:val="000000"/>
        </w:rPr>
        <w:t>la guerra fue tamizada</w:t>
      </w:r>
      <w:r w:rsidR="009C04E0">
        <w:rPr>
          <w:color w:val="000000"/>
        </w:rPr>
        <w:t xml:space="preserve"> </w:t>
      </w:r>
      <w:r w:rsidR="00E45470">
        <w:rPr>
          <w:color w:val="000000"/>
        </w:rPr>
        <w:t>por la simbólica de género tradicional</w:t>
      </w:r>
      <w:r w:rsidR="0061681F">
        <w:rPr>
          <w:color w:val="000000"/>
        </w:rPr>
        <w:t xml:space="preserve"> signado a las mujeres: la maternidad y el cuidado, más los aires nacionalistas que se intentaron imprimir desde la </w:t>
      </w:r>
      <w:r w:rsidR="0061681F">
        <w:rPr>
          <w:color w:val="000000"/>
        </w:rPr>
        <w:lastRenderedPageBreak/>
        <w:t xml:space="preserve">junta militar. </w:t>
      </w:r>
    </w:p>
    <w:p w14:paraId="26876AE6" w14:textId="77777777" w:rsidR="00E45470" w:rsidRDefault="00E45470" w:rsidP="00EF44A7">
      <w:pPr>
        <w:widowControl w:val="0"/>
        <w:autoSpaceDE w:val="0"/>
        <w:autoSpaceDN w:val="0"/>
        <w:adjustRightInd w:val="0"/>
        <w:spacing w:after="240" w:line="360" w:lineRule="auto"/>
        <w:jc w:val="both"/>
        <w:rPr>
          <w:color w:val="000000"/>
        </w:rPr>
      </w:pPr>
    </w:p>
    <w:p w14:paraId="473D4C92" w14:textId="603D6904" w:rsidR="00927618" w:rsidRPr="00430077" w:rsidRDefault="00927618" w:rsidP="00EF44A7">
      <w:pPr>
        <w:widowControl w:val="0"/>
        <w:autoSpaceDE w:val="0"/>
        <w:autoSpaceDN w:val="0"/>
        <w:adjustRightInd w:val="0"/>
        <w:spacing w:after="240" w:line="360" w:lineRule="auto"/>
        <w:jc w:val="both"/>
        <w:rPr>
          <w:color w:val="000000"/>
          <w:u w:val="single"/>
        </w:rPr>
      </w:pPr>
      <w:r w:rsidRPr="00430077">
        <w:rPr>
          <w:i/>
          <w:color w:val="000000"/>
          <w:u w:val="single"/>
        </w:rPr>
        <w:t xml:space="preserve">Para Ti </w:t>
      </w:r>
      <w:r w:rsidRPr="00430077">
        <w:rPr>
          <w:color w:val="000000"/>
          <w:u w:val="single"/>
        </w:rPr>
        <w:t>en el contexto dictatorial argentino</w:t>
      </w:r>
    </w:p>
    <w:p w14:paraId="15ABE07C" w14:textId="69837AD0" w:rsidR="0082717B" w:rsidRDefault="00AC5E88" w:rsidP="00EF44A7">
      <w:pPr>
        <w:spacing w:line="360" w:lineRule="auto"/>
        <w:jc w:val="both"/>
        <w:rPr>
          <w:color w:val="000000"/>
        </w:rPr>
      </w:pPr>
      <w:r>
        <w:rPr>
          <w:color w:val="000000"/>
        </w:rPr>
        <w:t xml:space="preserve">Las revistas femeninas </w:t>
      </w:r>
      <w:r w:rsidR="00310952">
        <w:rPr>
          <w:color w:val="000000"/>
        </w:rPr>
        <w:t>han sido un medio de comunicación poco utilizado por las investigaciones de corte histórico</w:t>
      </w:r>
      <w:r w:rsidR="00C33F5E">
        <w:rPr>
          <w:color w:val="000000"/>
        </w:rPr>
        <w:t xml:space="preserve">, </w:t>
      </w:r>
      <w:r w:rsidR="00795799">
        <w:rPr>
          <w:color w:val="000000"/>
        </w:rPr>
        <w:t xml:space="preserve">ya que </w:t>
      </w:r>
      <w:r w:rsidR="00C12474">
        <w:rPr>
          <w:color w:val="000000"/>
        </w:rPr>
        <w:t>la historiografía</w:t>
      </w:r>
      <w:r w:rsidR="00795799">
        <w:rPr>
          <w:color w:val="000000"/>
        </w:rPr>
        <w:t xml:space="preserve"> tradicional</w:t>
      </w:r>
      <w:r w:rsidR="00C12474">
        <w:rPr>
          <w:color w:val="000000"/>
        </w:rPr>
        <w:t xml:space="preserve"> ha</w:t>
      </w:r>
      <w:r w:rsidR="00390543">
        <w:rPr>
          <w:color w:val="000000"/>
        </w:rPr>
        <w:t xml:space="preserve"> </w:t>
      </w:r>
      <w:r w:rsidR="00C12474">
        <w:rPr>
          <w:color w:val="000000"/>
        </w:rPr>
        <w:t xml:space="preserve">encarado </w:t>
      </w:r>
      <w:r w:rsidR="00390543">
        <w:rPr>
          <w:color w:val="000000"/>
        </w:rPr>
        <w:t xml:space="preserve">el estudio de la </w:t>
      </w:r>
      <w:r w:rsidR="00795799">
        <w:rPr>
          <w:color w:val="000000"/>
        </w:rPr>
        <w:t>prensa periódica como</w:t>
      </w:r>
      <w:r w:rsidR="00390543">
        <w:rPr>
          <w:color w:val="000000"/>
        </w:rPr>
        <w:t xml:space="preserve"> elemento constructor</w:t>
      </w:r>
      <w:r w:rsidR="00795799">
        <w:rPr>
          <w:color w:val="000000"/>
        </w:rPr>
        <w:t xml:space="preserve"> del espacio público</w:t>
      </w:r>
      <w:r w:rsidR="00390543">
        <w:rPr>
          <w:color w:val="000000"/>
        </w:rPr>
        <w:t xml:space="preserve">. En este sentido, la </w:t>
      </w:r>
      <w:r w:rsidR="00C33F5E">
        <w:rPr>
          <w:color w:val="000000"/>
        </w:rPr>
        <w:t xml:space="preserve">naturaleza </w:t>
      </w:r>
      <w:r w:rsidR="00346634">
        <w:rPr>
          <w:color w:val="000000"/>
        </w:rPr>
        <w:t xml:space="preserve">centrada en los quehaceres del espacio privado </w:t>
      </w:r>
      <w:r w:rsidR="009535CB">
        <w:rPr>
          <w:color w:val="000000"/>
        </w:rPr>
        <w:t>de las revistas femeninas</w:t>
      </w:r>
      <w:r w:rsidR="00C33F5E">
        <w:rPr>
          <w:color w:val="000000"/>
        </w:rPr>
        <w:t>,</w:t>
      </w:r>
      <w:r w:rsidR="00795799">
        <w:rPr>
          <w:color w:val="000000"/>
        </w:rPr>
        <w:t xml:space="preserve"> </w:t>
      </w:r>
      <w:r w:rsidR="00444902">
        <w:rPr>
          <w:color w:val="000000"/>
        </w:rPr>
        <w:t xml:space="preserve">ha </w:t>
      </w:r>
      <w:r w:rsidR="0000673D">
        <w:rPr>
          <w:color w:val="000000"/>
        </w:rPr>
        <w:t xml:space="preserve">incitado a </w:t>
      </w:r>
      <w:r w:rsidR="00346634">
        <w:rPr>
          <w:color w:val="000000"/>
        </w:rPr>
        <w:t xml:space="preserve">la minusvaloración del </w:t>
      </w:r>
      <w:r w:rsidR="00125F05">
        <w:rPr>
          <w:color w:val="000000"/>
        </w:rPr>
        <w:t>documento</w:t>
      </w:r>
      <w:r w:rsidR="00106A51">
        <w:rPr>
          <w:color w:val="000000"/>
        </w:rPr>
        <w:t xml:space="preserve">. Sin embargo, </w:t>
      </w:r>
      <w:r w:rsidR="0000673D">
        <w:rPr>
          <w:color w:val="000000"/>
        </w:rPr>
        <w:t xml:space="preserve">las críticas </w:t>
      </w:r>
      <w:r w:rsidR="00A90431">
        <w:rPr>
          <w:color w:val="000000"/>
        </w:rPr>
        <w:t>feminis</w:t>
      </w:r>
      <w:r w:rsidR="0000673D">
        <w:rPr>
          <w:color w:val="000000"/>
        </w:rPr>
        <w:t>tas y la teorización</w:t>
      </w:r>
      <w:r w:rsidR="00A90431">
        <w:rPr>
          <w:color w:val="000000"/>
        </w:rPr>
        <w:t xml:space="preserve"> de género ha</w:t>
      </w:r>
      <w:r w:rsidR="0000673D">
        <w:rPr>
          <w:color w:val="000000"/>
        </w:rPr>
        <w:t>n</w:t>
      </w:r>
      <w:r w:rsidR="00A90431">
        <w:rPr>
          <w:color w:val="000000"/>
        </w:rPr>
        <w:t xml:space="preserve"> permitido relevar este documento</w:t>
      </w:r>
      <w:r w:rsidR="00106A51">
        <w:rPr>
          <w:color w:val="000000"/>
        </w:rPr>
        <w:t xml:space="preserve"> (</w:t>
      </w:r>
      <w:proofErr w:type="spellStart"/>
      <w:r w:rsidR="00106A51">
        <w:rPr>
          <w:color w:val="000000"/>
        </w:rPr>
        <w:t>Perrot</w:t>
      </w:r>
      <w:proofErr w:type="spellEnd"/>
      <w:r w:rsidR="00106A51">
        <w:rPr>
          <w:color w:val="000000"/>
        </w:rPr>
        <w:t xml:space="preserve">, 2008). </w:t>
      </w:r>
      <w:r w:rsidR="002674F5">
        <w:rPr>
          <w:color w:val="000000"/>
        </w:rPr>
        <w:t>De hecho,</w:t>
      </w:r>
      <w:r w:rsidR="0000673D">
        <w:rPr>
          <w:color w:val="000000"/>
        </w:rPr>
        <w:t xml:space="preserve"> alejándose </w:t>
      </w:r>
      <w:r w:rsidR="008C3C96">
        <w:rPr>
          <w:color w:val="000000"/>
        </w:rPr>
        <w:t>de esa</w:t>
      </w:r>
      <w:r w:rsidR="0000673D">
        <w:rPr>
          <w:color w:val="000000"/>
        </w:rPr>
        <w:t xml:space="preserve"> subvaloración, se ha propuesto que las revistas femeninas codifican </w:t>
      </w:r>
      <w:r w:rsidR="00A25EA3">
        <w:rPr>
          <w:color w:val="000000"/>
        </w:rPr>
        <w:t>la</w:t>
      </w:r>
      <w:r w:rsidR="00EA3C69">
        <w:rPr>
          <w:color w:val="000000"/>
        </w:rPr>
        <w:t xml:space="preserve"> </w:t>
      </w:r>
      <w:r w:rsidR="00A25EA3">
        <w:rPr>
          <w:color w:val="000000"/>
        </w:rPr>
        <w:t>ideología dominante</w:t>
      </w:r>
      <w:r w:rsidR="0000673D">
        <w:rPr>
          <w:color w:val="000000"/>
        </w:rPr>
        <w:t>,</w:t>
      </w:r>
      <w:r w:rsidR="00A25EA3">
        <w:rPr>
          <w:color w:val="000000"/>
        </w:rPr>
        <w:t xml:space="preserve"> colaborando en la construcción y transmisión de un modelo de mujer, mediati</w:t>
      </w:r>
      <w:r w:rsidR="0000673D">
        <w:rPr>
          <w:color w:val="000000"/>
        </w:rPr>
        <w:t>zan</w:t>
      </w:r>
      <w:r w:rsidR="00A25EA3">
        <w:rPr>
          <w:color w:val="000000"/>
        </w:rPr>
        <w:t xml:space="preserve"> los cambios sociales y los acercan al espacio del cotidiano. </w:t>
      </w:r>
      <w:r w:rsidR="0006426B">
        <w:rPr>
          <w:color w:val="000000"/>
        </w:rPr>
        <w:t>Además, como argumenta Juana Gallego,</w:t>
      </w:r>
      <w:r w:rsidR="0006426B" w:rsidRPr="0006426B">
        <w:rPr>
          <w:color w:val="000000"/>
        </w:rPr>
        <w:t xml:space="preserve"> </w:t>
      </w:r>
      <w:r w:rsidR="0006426B">
        <w:rPr>
          <w:color w:val="000000"/>
        </w:rPr>
        <w:t xml:space="preserve">son herramientas de sometimiento de las mujeres a la división de esferas sociales, ya que las representan en los espacios cotidianos y hogareños, siendo </w:t>
      </w:r>
      <w:r w:rsidR="00346634">
        <w:rPr>
          <w:color w:val="000000"/>
        </w:rPr>
        <w:t>este medio</w:t>
      </w:r>
      <w:r w:rsidR="00A64668">
        <w:rPr>
          <w:color w:val="000000"/>
        </w:rPr>
        <w:t xml:space="preserve"> una herramienta más de la</w:t>
      </w:r>
      <w:r w:rsidR="0006426B">
        <w:rPr>
          <w:color w:val="000000"/>
        </w:rPr>
        <w:t xml:space="preserve"> legitimación y naturalización</w:t>
      </w:r>
      <w:r w:rsidR="00A64668">
        <w:rPr>
          <w:color w:val="000000"/>
        </w:rPr>
        <w:t xml:space="preserve"> de tal orden social</w:t>
      </w:r>
      <w:r w:rsidR="0006426B">
        <w:rPr>
          <w:color w:val="000000"/>
        </w:rPr>
        <w:t xml:space="preserve"> (1990: 20)</w:t>
      </w:r>
      <w:r w:rsidR="0082717B">
        <w:rPr>
          <w:color w:val="000000"/>
        </w:rPr>
        <w:t>.</w:t>
      </w:r>
    </w:p>
    <w:p w14:paraId="006CBBAB" w14:textId="77777777" w:rsidR="00F47F03" w:rsidRDefault="00F47F03" w:rsidP="00EF44A7">
      <w:pPr>
        <w:spacing w:line="360" w:lineRule="auto"/>
        <w:jc w:val="both"/>
        <w:rPr>
          <w:color w:val="000000"/>
        </w:rPr>
      </w:pPr>
    </w:p>
    <w:p w14:paraId="33CE7F30" w14:textId="4066A5AD" w:rsidR="00DC5F33" w:rsidRDefault="00430077" w:rsidP="00EF44A7">
      <w:pPr>
        <w:spacing w:line="360" w:lineRule="auto"/>
        <w:jc w:val="both"/>
        <w:rPr>
          <w:color w:val="000000"/>
        </w:rPr>
      </w:pPr>
      <w:r>
        <w:rPr>
          <w:color w:val="000000"/>
        </w:rPr>
        <w:t>Las revistas femeninas tienen particularidades que la</w:t>
      </w:r>
      <w:r w:rsidR="00400662">
        <w:rPr>
          <w:color w:val="000000"/>
        </w:rPr>
        <w:t>s</w:t>
      </w:r>
      <w:r>
        <w:rPr>
          <w:color w:val="000000"/>
        </w:rPr>
        <w:t xml:space="preserve"> diferencia</w:t>
      </w:r>
      <w:r w:rsidR="00400662">
        <w:rPr>
          <w:color w:val="000000"/>
        </w:rPr>
        <w:t>n</w:t>
      </w:r>
      <w:r>
        <w:rPr>
          <w:color w:val="000000"/>
        </w:rPr>
        <w:t xml:space="preserve"> de la prensa periódi</w:t>
      </w:r>
      <w:r w:rsidR="00400662">
        <w:rPr>
          <w:color w:val="000000"/>
        </w:rPr>
        <w:t>ca, además de los temas que se tratan en ellas</w:t>
      </w:r>
      <w:r w:rsidR="009D2872">
        <w:rPr>
          <w:color w:val="000000"/>
        </w:rPr>
        <w:t xml:space="preserve">. Son publicadas </w:t>
      </w:r>
      <w:r w:rsidR="00347DC7">
        <w:rPr>
          <w:color w:val="000000"/>
        </w:rPr>
        <w:t>en</w:t>
      </w:r>
      <w:r>
        <w:rPr>
          <w:color w:val="000000"/>
        </w:rPr>
        <w:t xml:space="preserve"> intervalos de tiempos regulares</w:t>
      </w:r>
      <w:r w:rsidR="00C1347A">
        <w:rPr>
          <w:color w:val="000000"/>
        </w:rPr>
        <w:t>,</w:t>
      </w:r>
      <w:r>
        <w:rPr>
          <w:color w:val="000000"/>
        </w:rPr>
        <w:t xml:space="preserve"> por lo que no actúan directamente con la actualidad y utilizan elementos singulares para generar atracción, jugando en ellas un papel importante la publicidad (Menéndez, 2009, 280).</w:t>
      </w:r>
      <w:r w:rsidRPr="00AD49D8">
        <w:rPr>
          <w:rFonts w:eastAsia="Times New Roman"/>
        </w:rPr>
        <w:t xml:space="preserve"> </w:t>
      </w:r>
      <w:r>
        <w:rPr>
          <w:rFonts w:eastAsia="Times New Roman"/>
        </w:rPr>
        <w:t>Además, las revistas femeninas no suelen descartarse diariamente como el perió</w:t>
      </w:r>
      <w:r w:rsidR="00BA00C3">
        <w:rPr>
          <w:rFonts w:eastAsia="Times New Roman"/>
        </w:rPr>
        <w:t>dico,</w:t>
      </w:r>
      <w:r>
        <w:rPr>
          <w:rFonts w:eastAsia="Times New Roman"/>
        </w:rPr>
        <w:t xml:space="preserve"> circulan</w:t>
      </w:r>
      <w:r w:rsidR="00BA00C3">
        <w:rPr>
          <w:rFonts w:eastAsia="Times New Roman"/>
        </w:rPr>
        <w:t>do</w:t>
      </w:r>
      <w:r>
        <w:rPr>
          <w:rFonts w:eastAsia="Times New Roman"/>
        </w:rPr>
        <w:t xml:space="preserve"> por más tiempo. Para Alejandra Roca esta “atemporalidad” permite la naturalizac</w:t>
      </w:r>
      <w:r w:rsidR="00BA00C3">
        <w:rPr>
          <w:rFonts w:eastAsia="Times New Roman"/>
        </w:rPr>
        <w:t>ión del “mundo femenino” (</w:t>
      </w:r>
      <w:r>
        <w:rPr>
          <w:rFonts w:eastAsia="Times New Roman"/>
        </w:rPr>
        <w:t>2003: 144)</w:t>
      </w:r>
      <w:r w:rsidR="00BA00C3">
        <w:rPr>
          <w:rFonts w:eastAsia="Times New Roman"/>
        </w:rPr>
        <w:t xml:space="preserve">. Gallego suma a esta descripción </w:t>
      </w:r>
      <w:r w:rsidR="002229E3">
        <w:rPr>
          <w:rFonts w:eastAsia="Times New Roman"/>
        </w:rPr>
        <w:t xml:space="preserve">el que </w:t>
      </w:r>
      <w:r>
        <w:rPr>
          <w:rFonts w:eastAsia="Times New Roman"/>
        </w:rPr>
        <w:t>se conecta con sus interlocutoras desde un lenguaje intimista, directo y personal que considera a la lectora como un individuo aislado del resto de las mujeres, sin conexión con otras</w:t>
      </w:r>
      <w:r w:rsidR="00B74BD0">
        <w:rPr>
          <w:rFonts w:eastAsia="Times New Roman"/>
        </w:rPr>
        <w:t>,</w:t>
      </w:r>
      <w:r>
        <w:rPr>
          <w:rFonts w:eastAsia="Times New Roman"/>
        </w:rPr>
        <w:t xml:space="preserve"> eliminando </w:t>
      </w:r>
      <w:r w:rsidR="00B74BD0">
        <w:rPr>
          <w:rFonts w:eastAsia="Times New Roman"/>
        </w:rPr>
        <w:t xml:space="preserve">así </w:t>
      </w:r>
      <w:r>
        <w:rPr>
          <w:rFonts w:eastAsia="Times New Roman"/>
        </w:rPr>
        <w:t xml:space="preserve">los lazos de solidaridad de </w:t>
      </w:r>
      <w:r w:rsidR="00347DC7">
        <w:rPr>
          <w:rFonts w:eastAsia="Times New Roman"/>
        </w:rPr>
        <w:t xml:space="preserve">género </w:t>
      </w:r>
      <w:r>
        <w:rPr>
          <w:rFonts w:eastAsia="Times New Roman"/>
        </w:rPr>
        <w:t>(1990: 54)</w:t>
      </w:r>
      <w:r w:rsidR="00347DC7">
        <w:rPr>
          <w:rFonts w:eastAsia="Times New Roman"/>
        </w:rPr>
        <w:t>.</w:t>
      </w:r>
      <w:r>
        <w:rPr>
          <w:rFonts w:eastAsia="Times New Roman"/>
        </w:rPr>
        <w:t xml:space="preserve"> </w:t>
      </w:r>
      <w:r w:rsidR="00B74BD0">
        <w:rPr>
          <w:color w:val="000000"/>
        </w:rPr>
        <w:t>Esta estrategia escritural genera</w:t>
      </w:r>
      <w:r w:rsidR="00EA3C69">
        <w:rPr>
          <w:color w:val="000000"/>
        </w:rPr>
        <w:t xml:space="preserve"> un espacio de participación virtual de las mujeres en el espacio público desde la individuación y la atomización</w:t>
      </w:r>
      <w:r w:rsidR="00EE27CA">
        <w:rPr>
          <w:color w:val="000000"/>
        </w:rPr>
        <w:t xml:space="preserve"> social.</w:t>
      </w:r>
      <w:r w:rsidR="00EA3C69">
        <w:rPr>
          <w:color w:val="000000"/>
        </w:rPr>
        <w:t xml:space="preserve"> </w:t>
      </w:r>
    </w:p>
    <w:p w14:paraId="42EBB7A7" w14:textId="13F233AD" w:rsidR="00DC5F33" w:rsidRDefault="00EA3C69" w:rsidP="00EF44A7">
      <w:pPr>
        <w:spacing w:line="360" w:lineRule="auto"/>
        <w:jc w:val="both"/>
        <w:rPr>
          <w:color w:val="000000"/>
        </w:rPr>
      </w:pPr>
      <w:r>
        <w:rPr>
          <w:color w:val="000000"/>
        </w:rPr>
        <w:t xml:space="preserve"> </w:t>
      </w:r>
    </w:p>
    <w:p w14:paraId="2EA0AD41" w14:textId="77777777" w:rsidR="00D43329" w:rsidRDefault="00B153DE" w:rsidP="00D43329">
      <w:pPr>
        <w:spacing w:line="360" w:lineRule="auto"/>
        <w:jc w:val="both"/>
        <w:rPr>
          <w:rFonts w:eastAsiaTheme="minorHAnsi"/>
          <w:color w:val="000000"/>
          <w:lang w:eastAsia="en-US"/>
        </w:rPr>
      </w:pPr>
      <w:r>
        <w:rPr>
          <w:color w:val="000000"/>
        </w:rPr>
        <w:lastRenderedPageBreak/>
        <w:t>Como decíamos, d</w:t>
      </w:r>
      <w:r w:rsidR="00E02601">
        <w:rPr>
          <w:color w:val="000000"/>
        </w:rPr>
        <w:t xml:space="preserve">urante la dictadura, la prensa en </w:t>
      </w:r>
      <w:r w:rsidR="007E1F3C">
        <w:rPr>
          <w:color w:val="000000"/>
        </w:rPr>
        <w:t xml:space="preserve">Argentina se vio sometida a una estricta censura. La junta militar creó una agencia denominada </w:t>
      </w:r>
      <w:r w:rsidR="00547798" w:rsidRPr="00547798">
        <w:rPr>
          <w:rFonts w:eastAsiaTheme="minorHAnsi"/>
          <w:color w:val="000000"/>
          <w:szCs w:val="32"/>
          <w:lang w:eastAsia="en-US"/>
        </w:rPr>
        <w:t xml:space="preserve">“Servicio Gratuito de Lectura </w:t>
      </w:r>
      <w:r w:rsidR="00547798" w:rsidRPr="00547798">
        <w:rPr>
          <w:rFonts w:eastAsiaTheme="minorHAnsi"/>
          <w:color w:val="000000"/>
          <w:lang w:eastAsia="en-US"/>
        </w:rPr>
        <w:t>Previa”</w:t>
      </w:r>
      <w:r w:rsidR="006E5E07">
        <w:rPr>
          <w:rFonts w:eastAsiaTheme="minorHAnsi"/>
          <w:color w:val="000000"/>
          <w:lang w:eastAsia="en-US"/>
        </w:rPr>
        <w:t xml:space="preserve">, </w:t>
      </w:r>
      <w:r w:rsidR="00E02601">
        <w:rPr>
          <w:rFonts w:eastAsiaTheme="minorHAnsi"/>
          <w:color w:val="000000"/>
          <w:lang w:eastAsia="en-US"/>
        </w:rPr>
        <w:t>que</w:t>
      </w:r>
      <w:r w:rsidR="006E5E07">
        <w:rPr>
          <w:rFonts w:eastAsiaTheme="minorHAnsi"/>
          <w:color w:val="000000"/>
          <w:lang w:eastAsia="en-US"/>
        </w:rPr>
        <w:t xml:space="preserve"> entregaba </w:t>
      </w:r>
      <w:r w:rsidR="0014445A">
        <w:rPr>
          <w:rFonts w:eastAsiaTheme="minorHAnsi"/>
          <w:color w:val="000000"/>
          <w:lang w:eastAsia="en-US"/>
        </w:rPr>
        <w:t xml:space="preserve">listas con </w:t>
      </w:r>
      <w:r w:rsidR="0014445A" w:rsidRPr="0014445A">
        <w:rPr>
          <w:rFonts w:eastAsiaTheme="minorHAnsi"/>
          <w:color w:val="000000"/>
          <w:lang w:eastAsia="en-US"/>
        </w:rPr>
        <w:t>los temas sobre los que estaba prohibido opinar</w:t>
      </w:r>
      <w:r w:rsidR="0058337B">
        <w:rPr>
          <w:rFonts w:eastAsiaTheme="minorHAnsi"/>
          <w:color w:val="000000"/>
          <w:lang w:eastAsia="en-US"/>
        </w:rPr>
        <w:t>;</w:t>
      </w:r>
      <w:r w:rsidR="00E02601">
        <w:rPr>
          <w:rFonts w:eastAsiaTheme="minorHAnsi"/>
          <w:color w:val="000000"/>
          <w:lang w:eastAsia="en-US"/>
        </w:rPr>
        <w:t xml:space="preserve"> además,</w:t>
      </w:r>
      <w:r w:rsidR="0014445A" w:rsidRPr="0014445A">
        <w:rPr>
          <w:rFonts w:eastAsiaTheme="minorHAnsi"/>
          <w:color w:val="000000"/>
          <w:lang w:eastAsia="en-US"/>
        </w:rPr>
        <w:t xml:space="preserve"> existían interventores en cada medio. Por otra parte, la censura y la violenta represión que vivieron los periodistas estimularon prácticas de autocensura, tal vez, mucho más perjudicia</w:t>
      </w:r>
      <w:r w:rsidR="00CB3118">
        <w:rPr>
          <w:rFonts w:eastAsiaTheme="minorHAnsi"/>
          <w:color w:val="000000"/>
          <w:lang w:eastAsia="en-US"/>
        </w:rPr>
        <w:t>les que la censura y que patentizaron</w:t>
      </w:r>
      <w:r w:rsidR="0014445A" w:rsidRPr="0014445A">
        <w:rPr>
          <w:rFonts w:eastAsiaTheme="minorHAnsi"/>
          <w:color w:val="000000"/>
          <w:lang w:eastAsia="en-US"/>
        </w:rPr>
        <w:t xml:space="preserve"> el miedo instalado en la sociedad. Los periódicos que continuaron en circulación tuvieron vetado referirse al gobi</w:t>
      </w:r>
      <w:r w:rsidR="00E02601">
        <w:rPr>
          <w:rFonts w:eastAsiaTheme="minorHAnsi"/>
          <w:color w:val="000000"/>
          <w:lang w:eastAsia="en-US"/>
        </w:rPr>
        <w:t>erno en términos políticos, aunque</w:t>
      </w:r>
      <w:r w:rsidR="0014445A" w:rsidRPr="0014445A">
        <w:rPr>
          <w:rFonts w:eastAsiaTheme="minorHAnsi"/>
          <w:color w:val="000000"/>
          <w:lang w:eastAsia="en-US"/>
        </w:rPr>
        <w:t xml:space="preserve"> sí tuvieron la posibilidad de criticarlo desde la perspectiva económica, lo que distendía un poco el ambiente de censura</w:t>
      </w:r>
      <w:r w:rsidR="001B576C">
        <w:rPr>
          <w:rFonts w:eastAsiaTheme="minorHAnsi"/>
          <w:color w:val="000000"/>
          <w:lang w:eastAsia="en-US"/>
        </w:rPr>
        <w:t xml:space="preserve"> (</w:t>
      </w:r>
      <w:proofErr w:type="spellStart"/>
      <w:r w:rsidR="001B576C">
        <w:rPr>
          <w:rFonts w:eastAsiaTheme="minorHAnsi"/>
          <w:color w:val="000000"/>
          <w:lang w:eastAsia="en-US"/>
        </w:rPr>
        <w:t>Gregorich</w:t>
      </w:r>
      <w:proofErr w:type="spellEnd"/>
      <w:r w:rsidR="001B576C">
        <w:rPr>
          <w:rFonts w:eastAsiaTheme="minorHAnsi"/>
          <w:color w:val="000000"/>
          <w:lang w:eastAsia="en-US"/>
        </w:rPr>
        <w:t xml:space="preserve">, </w:t>
      </w:r>
      <w:r w:rsidR="00161822">
        <w:rPr>
          <w:rFonts w:eastAsiaTheme="minorHAnsi"/>
          <w:color w:val="000000"/>
          <w:lang w:eastAsia="en-US"/>
        </w:rPr>
        <w:t xml:space="preserve">1988: 113). Asimismo, desde la Junta fueron emanados los “16 principios y procedimientos” que venían a dirigir </w:t>
      </w:r>
      <w:r w:rsidR="002148BB">
        <w:rPr>
          <w:rFonts w:eastAsiaTheme="minorHAnsi"/>
          <w:color w:val="000000"/>
          <w:lang w:eastAsia="en-US"/>
        </w:rPr>
        <w:t xml:space="preserve">los contenidos de la prensa en general. </w:t>
      </w:r>
      <w:r w:rsidR="00C4228B">
        <w:rPr>
          <w:rFonts w:eastAsiaTheme="minorHAnsi"/>
          <w:color w:val="000000"/>
          <w:lang w:eastAsia="en-US"/>
        </w:rPr>
        <w:t>A esta</w:t>
      </w:r>
      <w:r w:rsidR="00DA0613">
        <w:rPr>
          <w:rFonts w:eastAsiaTheme="minorHAnsi"/>
          <w:color w:val="000000"/>
          <w:lang w:eastAsia="en-US"/>
        </w:rPr>
        <w:t xml:space="preserve"> censura ideológica se sumó </w:t>
      </w:r>
      <w:r w:rsidR="002148BB">
        <w:rPr>
          <w:rFonts w:eastAsiaTheme="minorHAnsi"/>
          <w:color w:val="000000"/>
          <w:lang w:eastAsia="en-US"/>
        </w:rPr>
        <w:t>un cambio económico. La liberalización del mercado tuvo un impacto negativo en la industria cultural, ya que</w:t>
      </w:r>
      <w:r w:rsidR="001F3F64">
        <w:rPr>
          <w:rFonts w:eastAsiaTheme="minorHAnsi"/>
          <w:color w:val="000000"/>
          <w:lang w:eastAsia="en-US"/>
        </w:rPr>
        <w:t xml:space="preserve"> el</w:t>
      </w:r>
      <w:r w:rsidR="002148BB">
        <w:rPr>
          <w:rFonts w:eastAsiaTheme="minorHAnsi"/>
          <w:color w:val="000000"/>
          <w:lang w:eastAsia="en-US"/>
        </w:rPr>
        <w:t xml:space="preserve"> desmantelamiento de los subsidios y </w:t>
      </w:r>
      <w:r w:rsidR="001F3F64">
        <w:rPr>
          <w:rFonts w:eastAsiaTheme="minorHAnsi"/>
          <w:color w:val="000000"/>
          <w:lang w:eastAsia="en-US"/>
        </w:rPr>
        <w:t xml:space="preserve">de las </w:t>
      </w:r>
      <w:r w:rsidR="002148BB">
        <w:rPr>
          <w:rFonts w:eastAsiaTheme="minorHAnsi"/>
          <w:color w:val="000000"/>
          <w:lang w:eastAsia="en-US"/>
        </w:rPr>
        <w:t xml:space="preserve">medidas proteccionistas </w:t>
      </w:r>
      <w:r w:rsidR="00991F27">
        <w:rPr>
          <w:rFonts w:eastAsiaTheme="minorHAnsi"/>
          <w:color w:val="000000"/>
          <w:lang w:eastAsia="en-US"/>
        </w:rPr>
        <w:t>mermó la circulación de periódicos y revistas (</w:t>
      </w:r>
      <w:proofErr w:type="spellStart"/>
      <w:r w:rsidR="00991F27">
        <w:rPr>
          <w:rFonts w:eastAsiaTheme="minorHAnsi"/>
          <w:color w:val="000000"/>
          <w:lang w:eastAsia="en-US"/>
        </w:rPr>
        <w:t>Muraro</w:t>
      </w:r>
      <w:proofErr w:type="spellEnd"/>
      <w:r w:rsidR="00991F27">
        <w:rPr>
          <w:rFonts w:eastAsiaTheme="minorHAnsi"/>
          <w:color w:val="000000"/>
          <w:lang w:eastAsia="en-US"/>
        </w:rPr>
        <w:t>, 1987). Al mismo tiempo</w:t>
      </w:r>
      <w:r w:rsidR="001F3F64">
        <w:rPr>
          <w:rFonts w:eastAsiaTheme="minorHAnsi"/>
          <w:color w:val="000000"/>
          <w:lang w:eastAsia="en-US"/>
        </w:rPr>
        <w:t xml:space="preserve">, el gobierno dictatorial </w:t>
      </w:r>
      <w:r w:rsidR="00991F27">
        <w:rPr>
          <w:rFonts w:eastAsiaTheme="minorHAnsi"/>
          <w:color w:val="000000"/>
          <w:lang w:eastAsia="en-US"/>
        </w:rPr>
        <w:t>acometía la privatizació</w:t>
      </w:r>
      <w:r w:rsidR="004324D7">
        <w:rPr>
          <w:rFonts w:eastAsiaTheme="minorHAnsi"/>
          <w:color w:val="000000"/>
          <w:lang w:eastAsia="en-US"/>
        </w:rPr>
        <w:t>n de las empres</w:t>
      </w:r>
      <w:r w:rsidR="001F3F64">
        <w:rPr>
          <w:rFonts w:eastAsiaTheme="minorHAnsi"/>
          <w:color w:val="000000"/>
          <w:lang w:eastAsia="en-US"/>
        </w:rPr>
        <w:t xml:space="preserve">as editoriales. </w:t>
      </w:r>
    </w:p>
    <w:p w14:paraId="63721E02" w14:textId="65235F97" w:rsidR="00D43329" w:rsidRPr="00D43329" w:rsidRDefault="00D02E0D" w:rsidP="00D43329">
      <w:pPr>
        <w:spacing w:line="360" w:lineRule="auto"/>
        <w:jc w:val="both"/>
        <w:rPr>
          <w:rFonts w:eastAsiaTheme="minorHAnsi"/>
          <w:color w:val="000000"/>
          <w:lang w:eastAsia="en-US"/>
        </w:rPr>
      </w:pPr>
      <w:r>
        <w:rPr>
          <w:color w:val="000000"/>
        </w:rPr>
        <w:t xml:space="preserve">La censura también golpeó a las revistas femeninas, ya que los temas vedados no sólo estaban referidos a la política y las acciones del gobierno, sino que entre los “16 principios y procedimientos” había una impronta moral y de buenas costumbres, que impidió liberalizar los temas íntimos, retrotrayendo el papel de la mujer y sus espacios a los tradicionales. </w:t>
      </w:r>
    </w:p>
    <w:p w14:paraId="7A104DA6" w14:textId="77777777" w:rsidR="00786BCF" w:rsidRDefault="00E54471" w:rsidP="00EF44A7">
      <w:pPr>
        <w:widowControl w:val="0"/>
        <w:autoSpaceDE w:val="0"/>
        <w:autoSpaceDN w:val="0"/>
        <w:adjustRightInd w:val="0"/>
        <w:spacing w:after="240" w:line="360" w:lineRule="auto"/>
        <w:jc w:val="both"/>
        <w:rPr>
          <w:color w:val="000000"/>
        </w:rPr>
      </w:pPr>
      <w:r>
        <w:rPr>
          <w:rFonts w:ascii="Times" w:eastAsiaTheme="minorHAnsi" w:hAnsi="Times" w:cs="Times"/>
          <w:color w:val="000000"/>
          <w:lang w:eastAsia="en-US"/>
        </w:rPr>
        <w:t>La Editorial Atlántida de Buenos Aires (</w:t>
      </w:r>
      <w:r w:rsidRPr="00E54471">
        <w:rPr>
          <w:rFonts w:eastAsiaTheme="minorHAnsi"/>
          <w:color w:val="000000"/>
          <w:lang w:eastAsia="en-US"/>
        </w:rPr>
        <w:t xml:space="preserve">editora de revistas como </w:t>
      </w:r>
      <w:r w:rsidRPr="00E54471">
        <w:rPr>
          <w:rFonts w:eastAsiaTheme="minorHAnsi"/>
          <w:i/>
          <w:iCs/>
          <w:color w:val="000000"/>
          <w:lang w:eastAsia="en-US"/>
        </w:rPr>
        <w:t>Gente</w:t>
      </w:r>
      <w:r w:rsidRPr="00E54471">
        <w:rPr>
          <w:rFonts w:eastAsiaTheme="minorHAnsi"/>
          <w:color w:val="000000"/>
          <w:lang w:eastAsia="en-US"/>
        </w:rPr>
        <w:t xml:space="preserve">, </w:t>
      </w:r>
      <w:r w:rsidRPr="00E54471">
        <w:rPr>
          <w:rFonts w:eastAsiaTheme="minorHAnsi"/>
          <w:i/>
          <w:iCs/>
          <w:color w:val="000000"/>
          <w:lang w:eastAsia="en-US"/>
        </w:rPr>
        <w:t xml:space="preserve">Somos </w:t>
      </w:r>
      <w:r w:rsidRPr="00E54471">
        <w:rPr>
          <w:rFonts w:eastAsiaTheme="minorHAnsi"/>
          <w:color w:val="000000"/>
          <w:lang w:eastAsia="en-US"/>
        </w:rPr>
        <w:t xml:space="preserve">y </w:t>
      </w:r>
      <w:r w:rsidRPr="00E54471">
        <w:rPr>
          <w:rFonts w:eastAsiaTheme="minorHAnsi"/>
          <w:i/>
          <w:iCs/>
          <w:color w:val="000000"/>
          <w:lang w:eastAsia="en-US"/>
        </w:rPr>
        <w:t>Para Ti</w:t>
      </w:r>
      <w:r w:rsidRPr="00E54471">
        <w:rPr>
          <w:rFonts w:eastAsiaTheme="minorHAnsi"/>
          <w:color w:val="000000"/>
          <w:lang w:eastAsia="en-US"/>
        </w:rPr>
        <w:t xml:space="preserve">) </w:t>
      </w:r>
      <w:r w:rsidR="00D40386">
        <w:rPr>
          <w:rFonts w:eastAsiaTheme="minorHAnsi"/>
          <w:color w:val="000000"/>
          <w:lang w:eastAsia="en-US"/>
        </w:rPr>
        <w:t>tomó partido por el gobier</w:t>
      </w:r>
      <w:r w:rsidR="00AE2CEA">
        <w:rPr>
          <w:rFonts w:eastAsiaTheme="minorHAnsi"/>
          <w:color w:val="000000"/>
          <w:lang w:eastAsia="en-US"/>
        </w:rPr>
        <w:t>no dictatorial desde su inicio</w:t>
      </w:r>
      <w:r w:rsidR="00D40386">
        <w:rPr>
          <w:rFonts w:eastAsiaTheme="minorHAnsi"/>
          <w:color w:val="000000"/>
          <w:lang w:eastAsia="en-US"/>
        </w:rPr>
        <w:t xml:space="preserve">. </w:t>
      </w:r>
      <w:r w:rsidR="00D40386" w:rsidRPr="00E54471">
        <w:rPr>
          <w:rFonts w:eastAsiaTheme="minorHAnsi"/>
          <w:i/>
          <w:iCs/>
          <w:color w:val="000000"/>
          <w:lang w:eastAsia="en-US"/>
        </w:rPr>
        <w:t>Para Ti</w:t>
      </w:r>
      <w:r w:rsidR="00D40386">
        <w:rPr>
          <w:rFonts w:eastAsiaTheme="minorHAnsi"/>
          <w:iCs/>
          <w:color w:val="000000"/>
          <w:lang w:eastAsia="en-US"/>
        </w:rPr>
        <w:t xml:space="preserve"> </w:t>
      </w:r>
      <w:r w:rsidR="00AE2CEA">
        <w:rPr>
          <w:rFonts w:eastAsiaTheme="minorHAnsi"/>
          <w:iCs/>
          <w:color w:val="000000"/>
          <w:lang w:eastAsia="en-US"/>
        </w:rPr>
        <w:t xml:space="preserve">comenzó a ser editada en 1922, bajo un carácter conservador defensor del papel femenino tradicional, impreso por el fundador de la Editorial Atlántida, Constancio </w:t>
      </w:r>
      <w:proofErr w:type="spellStart"/>
      <w:r w:rsidR="00AE2CEA">
        <w:rPr>
          <w:rFonts w:eastAsiaTheme="minorHAnsi"/>
          <w:iCs/>
          <w:color w:val="000000"/>
          <w:lang w:eastAsia="en-US"/>
        </w:rPr>
        <w:t>Vigil</w:t>
      </w:r>
      <w:proofErr w:type="spellEnd"/>
      <w:r w:rsidR="00AE2CEA">
        <w:rPr>
          <w:rFonts w:eastAsiaTheme="minorHAnsi"/>
          <w:iCs/>
          <w:color w:val="000000"/>
          <w:lang w:eastAsia="en-US"/>
        </w:rPr>
        <w:t xml:space="preserve">. Se trató de </w:t>
      </w:r>
      <w:r w:rsidR="00D40386">
        <w:rPr>
          <w:rFonts w:eastAsiaTheme="minorHAnsi"/>
          <w:iCs/>
          <w:color w:val="000000"/>
          <w:lang w:eastAsia="en-US"/>
        </w:rPr>
        <w:t>la revista</w:t>
      </w:r>
      <w:r w:rsidR="00D50788">
        <w:rPr>
          <w:rFonts w:eastAsiaTheme="minorHAnsi"/>
          <w:iCs/>
          <w:color w:val="000000"/>
          <w:lang w:eastAsia="en-US"/>
        </w:rPr>
        <w:t xml:space="preserve"> femenina</w:t>
      </w:r>
      <w:r w:rsidR="00D40386">
        <w:rPr>
          <w:rFonts w:eastAsiaTheme="minorHAnsi"/>
          <w:iCs/>
          <w:color w:val="000000"/>
          <w:lang w:eastAsia="en-US"/>
        </w:rPr>
        <w:t xml:space="preserve"> con mayor circulación del período</w:t>
      </w:r>
      <w:r w:rsidR="00323FF2">
        <w:rPr>
          <w:rFonts w:eastAsiaTheme="minorHAnsi"/>
          <w:iCs/>
          <w:color w:val="000000"/>
          <w:lang w:eastAsia="en-US"/>
        </w:rPr>
        <w:t xml:space="preserve">, tenía un tiraje de 150.000 ejemplares, mientras que otras revistas femeninas como </w:t>
      </w:r>
      <w:r w:rsidR="00323FF2" w:rsidRPr="00323FF2">
        <w:rPr>
          <w:rFonts w:eastAsiaTheme="minorHAnsi"/>
          <w:i/>
          <w:iCs/>
          <w:color w:val="000000"/>
          <w:lang w:eastAsia="en-US"/>
        </w:rPr>
        <w:t>Vosotras</w:t>
      </w:r>
      <w:r w:rsidR="00323FF2">
        <w:rPr>
          <w:rFonts w:eastAsiaTheme="minorHAnsi"/>
          <w:iCs/>
          <w:color w:val="000000"/>
          <w:lang w:eastAsia="en-US"/>
        </w:rPr>
        <w:t xml:space="preserve"> tuvo cerca de 100.000 y </w:t>
      </w:r>
      <w:r w:rsidR="00323FF2" w:rsidRPr="00323FF2">
        <w:rPr>
          <w:rFonts w:eastAsiaTheme="minorHAnsi"/>
          <w:i/>
          <w:iCs/>
          <w:color w:val="000000"/>
          <w:lang w:eastAsia="en-US"/>
        </w:rPr>
        <w:t>Claudia</w:t>
      </w:r>
      <w:r w:rsidR="00323FF2">
        <w:rPr>
          <w:rFonts w:eastAsiaTheme="minorHAnsi"/>
          <w:iCs/>
          <w:color w:val="000000"/>
          <w:lang w:eastAsia="en-US"/>
        </w:rPr>
        <w:t>, menos de 100.000 ejemplares;</w:t>
      </w:r>
      <w:r w:rsidR="00D50788">
        <w:rPr>
          <w:rFonts w:eastAsiaTheme="minorHAnsi"/>
          <w:iCs/>
          <w:color w:val="000000"/>
          <w:lang w:eastAsia="en-US"/>
        </w:rPr>
        <w:t xml:space="preserve"> por lo que su apoyo a la dictadura es significativo</w:t>
      </w:r>
      <w:r w:rsidR="00D40386">
        <w:rPr>
          <w:rFonts w:eastAsiaTheme="minorHAnsi"/>
          <w:iCs/>
          <w:color w:val="000000"/>
          <w:lang w:eastAsia="en-US"/>
        </w:rPr>
        <w:t>.</w:t>
      </w:r>
      <w:r w:rsidR="006E5762">
        <w:rPr>
          <w:rFonts w:eastAsiaTheme="minorHAnsi"/>
          <w:iCs/>
          <w:color w:val="000000"/>
          <w:lang w:eastAsia="en-US"/>
        </w:rPr>
        <w:t xml:space="preserve"> </w:t>
      </w:r>
      <w:r w:rsidR="00517425">
        <w:rPr>
          <w:rFonts w:eastAsiaTheme="minorHAnsi"/>
          <w:iCs/>
          <w:color w:val="000000"/>
          <w:lang w:eastAsia="en-US"/>
        </w:rPr>
        <w:t>Materialmente, se trata de una revista impresa en papel brillante (la mayoría de las veces), a color, con entre 70 y 100 páginas y un tamaño de 28</w:t>
      </w:r>
      <w:r w:rsidR="00AA1BD7">
        <w:rPr>
          <w:rFonts w:eastAsiaTheme="minorHAnsi"/>
          <w:iCs/>
          <w:color w:val="000000"/>
          <w:lang w:eastAsia="en-US"/>
        </w:rPr>
        <w:t xml:space="preserve"> </w:t>
      </w:r>
      <w:r w:rsidR="00517425">
        <w:rPr>
          <w:rFonts w:eastAsiaTheme="minorHAnsi"/>
          <w:iCs/>
          <w:color w:val="000000"/>
          <w:lang w:eastAsia="en-US"/>
        </w:rPr>
        <w:t>x</w:t>
      </w:r>
      <w:r w:rsidR="00AA1BD7">
        <w:rPr>
          <w:rFonts w:eastAsiaTheme="minorHAnsi"/>
          <w:iCs/>
          <w:color w:val="000000"/>
          <w:lang w:eastAsia="en-US"/>
        </w:rPr>
        <w:t xml:space="preserve"> </w:t>
      </w:r>
      <w:r w:rsidR="00517425">
        <w:rPr>
          <w:rFonts w:eastAsiaTheme="minorHAnsi"/>
          <w:iCs/>
          <w:color w:val="000000"/>
          <w:lang w:eastAsia="en-US"/>
        </w:rPr>
        <w:t xml:space="preserve">21 </w:t>
      </w:r>
      <w:proofErr w:type="spellStart"/>
      <w:r w:rsidR="00517425">
        <w:rPr>
          <w:rFonts w:eastAsiaTheme="minorHAnsi"/>
          <w:iCs/>
          <w:color w:val="000000"/>
          <w:lang w:eastAsia="en-US"/>
        </w:rPr>
        <w:t>cms</w:t>
      </w:r>
      <w:proofErr w:type="spellEnd"/>
      <w:r w:rsidR="00517425">
        <w:rPr>
          <w:rFonts w:eastAsiaTheme="minorHAnsi"/>
          <w:iCs/>
          <w:color w:val="000000"/>
          <w:lang w:eastAsia="en-US"/>
        </w:rPr>
        <w:t xml:space="preserve">. Durante el período comprendido entre 1976 y 1983, los temas principales que trató la revistas estaban vinculados, en primer lugar, a la mujer individuada, al cuidado del cuerpo, la belleza, moda y dietas. El segundo lugar de contenidos lo ocupan la familia, la maternidad y el matrimonio. Otra parte importante de la publicación </w:t>
      </w:r>
      <w:r w:rsidR="00517425">
        <w:rPr>
          <w:rFonts w:eastAsiaTheme="minorHAnsi"/>
          <w:iCs/>
          <w:color w:val="000000"/>
          <w:lang w:eastAsia="en-US"/>
        </w:rPr>
        <w:lastRenderedPageBreak/>
        <w:t xml:space="preserve">estuvo enfocada en la cultura y espectáculos y los llamados “chimentos” especie de farándula internacional. </w:t>
      </w:r>
    </w:p>
    <w:p w14:paraId="73B2D4B2" w14:textId="5E7FD276" w:rsidR="00080711" w:rsidRDefault="00D02E0D" w:rsidP="00EF44A7">
      <w:pPr>
        <w:widowControl w:val="0"/>
        <w:autoSpaceDE w:val="0"/>
        <w:autoSpaceDN w:val="0"/>
        <w:adjustRightInd w:val="0"/>
        <w:spacing w:after="240" w:line="360" w:lineRule="auto"/>
        <w:jc w:val="both"/>
        <w:rPr>
          <w:color w:val="000000"/>
        </w:rPr>
      </w:pPr>
      <w:r>
        <w:rPr>
          <w:rFonts w:eastAsiaTheme="minorHAnsi"/>
          <w:iCs/>
          <w:color w:val="000000"/>
          <w:lang w:eastAsia="en-US"/>
        </w:rPr>
        <w:t>Como ya dijimos, e</w:t>
      </w:r>
      <w:r w:rsidR="00517425">
        <w:rPr>
          <w:rFonts w:eastAsiaTheme="minorHAnsi"/>
          <w:iCs/>
          <w:color w:val="000000"/>
          <w:lang w:eastAsia="en-US"/>
        </w:rPr>
        <w:t>l</w:t>
      </w:r>
      <w:r w:rsidR="00D50788">
        <w:rPr>
          <w:color w:val="000000"/>
        </w:rPr>
        <w:t xml:space="preserve"> </w:t>
      </w:r>
      <w:r w:rsidR="008A4E34" w:rsidRPr="00D57BB3">
        <w:rPr>
          <w:color w:val="000000"/>
        </w:rPr>
        <w:t xml:space="preserve">apoyo irrestricto de </w:t>
      </w:r>
      <w:r w:rsidR="008A4E34" w:rsidRPr="00D57BB3">
        <w:rPr>
          <w:i/>
          <w:iCs/>
          <w:color w:val="000000"/>
        </w:rPr>
        <w:t xml:space="preserve">Para Ti </w:t>
      </w:r>
      <w:r w:rsidR="008A4E34" w:rsidRPr="00D57BB3">
        <w:rPr>
          <w:color w:val="000000"/>
        </w:rPr>
        <w:t xml:space="preserve">a la guerra y el tono de las noticias allí trasmitidas </w:t>
      </w:r>
      <w:r w:rsidR="00D50788">
        <w:rPr>
          <w:color w:val="000000"/>
        </w:rPr>
        <w:t>estuvo estrechamente relacionado con</w:t>
      </w:r>
      <w:r w:rsidR="008A4E34" w:rsidRPr="00D57BB3">
        <w:rPr>
          <w:color w:val="000000"/>
        </w:rPr>
        <w:t xml:space="preserve"> la propia prestancia de la Editorial Atlántida para con la dictadura, situación que en </w:t>
      </w:r>
      <w:r w:rsidR="008A4E34" w:rsidRPr="00D57BB3">
        <w:rPr>
          <w:i/>
          <w:iCs/>
          <w:color w:val="000000"/>
        </w:rPr>
        <w:t xml:space="preserve">Para Ti </w:t>
      </w:r>
      <w:r w:rsidR="008A4E34" w:rsidRPr="00D57BB3">
        <w:rPr>
          <w:color w:val="000000"/>
        </w:rPr>
        <w:t>significó abordar temas desde una densidad política desconocida para la publicación y que demostraban: “su incondicional apoyo al régimen militar a partir de marzo de 1976”</w:t>
      </w:r>
      <w:r w:rsidR="00A94BFA">
        <w:rPr>
          <w:color w:val="000000"/>
        </w:rPr>
        <w:t xml:space="preserve"> (</w:t>
      </w:r>
      <w:proofErr w:type="spellStart"/>
      <w:r w:rsidR="00A94BFA">
        <w:rPr>
          <w:color w:val="000000"/>
        </w:rPr>
        <w:t>Margulis</w:t>
      </w:r>
      <w:proofErr w:type="spellEnd"/>
      <w:r w:rsidR="00A94BFA">
        <w:rPr>
          <w:color w:val="000000"/>
        </w:rPr>
        <w:t>, 2007: 10).</w:t>
      </w:r>
    </w:p>
    <w:p w14:paraId="49D3EB8B" w14:textId="7A4D3B17" w:rsidR="00A37440" w:rsidRDefault="00D02E0D" w:rsidP="00EF44A7">
      <w:pPr>
        <w:spacing w:line="360" w:lineRule="auto"/>
        <w:jc w:val="both"/>
        <w:rPr>
          <w:rFonts w:eastAsia="Times New Roman"/>
        </w:rPr>
      </w:pPr>
      <w:r>
        <w:rPr>
          <w:rFonts w:eastAsia="Times New Roman"/>
        </w:rPr>
        <w:t>En este sentido, l</w:t>
      </w:r>
      <w:r w:rsidR="00D50788">
        <w:rPr>
          <w:rFonts w:eastAsia="Times New Roman"/>
        </w:rPr>
        <w:t xml:space="preserve">a revista femenina </w:t>
      </w:r>
      <w:r w:rsidR="00D50788" w:rsidRPr="00D50788">
        <w:rPr>
          <w:rFonts w:eastAsia="Times New Roman"/>
          <w:i/>
        </w:rPr>
        <w:t>Para Ti</w:t>
      </w:r>
      <w:r w:rsidR="00D50788">
        <w:rPr>
          <w:rFonts w:eastAsia="Times New Roman"/>
        </w:rPr>
        <w:t xml:space="preserve"> actuó de manera propagandística para con las informaciones del conflicto bélico, mientras este duró, ya que </w:t>
      </w:r>
      <w:r w:rsidR="003A7580">
        <w:rPr>
          <w:rFonts w:eastAsia="Times New Roman"/>
        </w:rPr>
        <w:t>las informaciones allí transmitidas persiguieron un fin político</w:t>
      </w:r>
      <w:r w:rsidR="00351DC8">
        <w:rPr>
          <w:rFonts w:eastAsia="Times New Roman"/>
        </w:rPr>
        <w:t xml:space="preserve"> y las estrategias de transmisión de las mismas buscaban dirigir la opinión de las lectoras hacia el apoyo a la junta</w:t>
      </w:r>
      <w:r w:rsidR="00786BCF">
        <w:rPr>
          <w:rFonts w:eastAsia="Times New Roman"/>
        </w:rPr>
        <w:t xml:space="preserve"> </w:t>
      </w:r>
      <w:r w:rsidR="0021677C">
        <w:rPr>
          <w:rFonts w:eastAsia="Times New Roman"/>
        </w:rPr>
        <w:t>en su cruzada contra Reino Unido</w:t>
      </w:r>
      <w:r w:rsidR="00351DC8">
        <w:rPr>
          <w:rFonts w:eastAsia="Times New Roman"/>
        </w:rPr>
        <w:t>. Para ello, no sólo se apoyó en textos escritos desde una perspectiva genérica mostrando la cotidianidad de los combatientes y otros temas referidos a la m</w:t>
      </w:r>
      <w:r w:rsidR="006D6EDE">
        <w:rPr>
          <w:rFonts w:eastAsia="Times New Roman"/>
        </w:rPr>
        <w:t>a</w:t>
      </w:r>
      <w:r w:rsidR="00351DC8">
        <w:rPr>
          <w:rFonts w:eastAsia="Times New Roman"/>
        </w:rPr>
        <w:t>ternidad y el cuidado, sino que hizo uso de las fotografías y montajes fotográficos para sensibilizar e inocular lecturas sobre el conflicto armado</w:t>
      </w:r>
      <w:r w:rsidR="006D6EDE">
        <w:rPr>
          <w:rFonts w:eastAsia="Times New Roman"/>
        </w:rPr>
        <w:t>.</w:t>
      </w:r>
      <w:r w:rsidR="007F1F43">
        <w:rPr>
          <w:rFonts w:eastAsia="Times New Roman"/>
        </w:rPr>
        <w:t xml:space="preserve"> </w:t>
      </w:r>
      <w:r w:rsidR="00641A98">
        <w:rPr>
          <w:rFonts w:eastAsia="Times New Roman"/>
        </w:rPr>
        <w:t xml:space="preserve">Como dice Jean-Marie </w:t>
      </w:r>
      <w:proofErr w:type="spellStart"/>
      <w:r w:rsidR="00641A98">
        <w:rPr>
          <w:rFonts w:eastAsia="Times New Roman"/>
        </w:rPr>
        <w:t>Domenach</w:t>
      </w:r>
      <w:proofErr w:type="spellEnd"/>
      <w:r w:rsidR="00641A98">
        <w:rPr>
          <w:rFonts w:eastAsia="Times New Roman"/>
        </w:rPr>
        <w:t xml:space="preserve"> u</w:t>
      </w:r>
      <w:r w:rsidR="00425A89">
        <w:rPr>
          <w:rFonts w:eastAsia="Times New Roman"/>
        </w:rPr>
        <w:t>na de la</w:t>
      </w:r>
      <w:r w:rsidR="004255F8">
        <w:rPr>
          <w:rFonts w:eastAsia="Times New Roman"/>
        </w:rPr>
        <w:t xml:space="preserve">s estrategias de la propaganda es utilizar imágenes, </w:t>
      </w:r>
      <w:r w:rsidR="00E9130F">
        <w:rPr>
          <w:rFonts w:eastAsia="Times New Roman"/>
        </w:rPr>
        <w:t>ya que permite</w:t>
      </w:r>
      <w:r w:rsidR="004255F8">
        <w:rPr>
          <w:rFonts w:eastAsia="Times New Roman"/>
        </w:rPr>
        <w:t>n</w:t>
      </w:r>
      <w:r w:rsidR="00E9130F">
        <w:rPr>
          <w:rFonts w:eastAsia="Times New Roman"/>
        </w:rPr>
        <w:t xml:space="preserve"> una rápida recepción puede hasta reemplazar cualqui</w:t>
      </w:r>
      <w:r w:rsidR="00641A98">
        <w:rPr>
          <w:rFonts w:eastAsia="Times New Roman"/>
        </w:rPr>
        <w:t>er texto o discurso (</w:t>
      </w:r>
      <w:r w:rsidR="00CB328C">
        <w:rPr>
          <w:rFonts w:eastAsia="Times New Roman"/>
        </w:rPr>
        <w:t>1968)</w:t>
      </w:r>
      <w:r w:rsidR="00641A98">
        <w:rPr>
          <w:rFonts w:eastAsia="Times New Roman"/>
        </w:rPr>
        <w:t>.</w:t>
      </w:r>
    </w:p>
    <w:p w14:paraId="20B1F245" w14:textId="77777777" w:rsidR="000745FB" w:rsidRPr="000745FB" w:rsidRDefault="000745FB" w:rsidP="00EF44A7">
      <w:pPr>
        <w:spacing w:line="360" w:lineRule="auto"/>
        <w:jc w:val="both"/>
        <w:rPr>
          <w:rFonts w:eastAsia="Times New Roman"/>
        </w:rPr>
      </w:pPr>
    </w:p>
    <w:p w14:paraId="70F24308" w14:textId="0A098FC1" w:rsidR="00AC5E88" w:rsidRPr="00430077" w:rsidRDefault="00AC5E88" w:rsidP="00EF44A7">
      <w:pPr>
        <w:widowControl w:val="0"/>
        <w:autoSpaceDE w:val="0"/>
        <w:autoSpaceDN w:val="0"/>
        <w:adjustRightInd w:val="0"/>
        <w:spacing w:after="240" w:line="360" w:lineRule="auto"/>
        <w:jc w:val="both"/>
        <w:rPr>
          <w:color w:val="000000"/>
          <w:u w:val="single"/>
        </w:rPr>
      </w:pPr>
      <w:r w:rsidRPr="00430077">
        <w:rPr>
          <w:color w:val="000000"/>
          <w:u w:val="single"/>
        </w:rPr>
        <w:t xml:space="preserve">La función de </w:t>
      </w:r>
      <w:r w:rsidRPr="00430077">
        <w:rPr>
          <w:i/>
          <w:color w:val="000000"/>
          <w:u w:val="single"/>
        </w:rPr>
        <w:t>Para Ti</w:t>
      </w:r>
      <w:r w:rsidRPr="00430077">
        <w:rPr>
          <w:color w:val="000000"/>
          <w:u w:val="single"/>
        </w:rPr>
        <w:t xml:space="preserve"> durante la dictadura</w:t>
      </w:r>
    </w:p>
    <w:p w14:paraId="4E20F033" w14:textId="0CBF509D" w:rsidR="00E906DA" w:rsidRDefault="00641A98" w:rsidP="00EF44A7">
      <w:pPr>
        <w:widowControl w:val="0"/>
        <w:autoSpaceDE w:val="0"/>
        <w:autoSpaceDN w:val="0"/>
        <w:adjustRightInd w:val="0"/>
        <w:spacing w:after="240" w:line="360" w:lineRule="auto"/>
        <w:jc w:val="both"/>
        <w:rPr>
          <w:color w:val="000000"/>
        </w:rPr>
      </w:pPr>
      <w:r>
        <w:rPr>
          <w:color w:val="000000"/>
        </w:rPr>
        <w:t>Durante la dictadura</w:t>
      </w:r>
      <w:r w:rsidR="004255F8">
        <w:rPr>
          <w:color w:val="000000"/>
        </w:rPr>
        <w:t xml:space="preserve"> la revista </w:t>
      </w:r>
      <w:r w:rsidR="004255F8" w:rsidRPr="00154E06">
        <w:rPr>
          <w:i/>
          <w:color w:val="000000"/>
        </w:rPr>
        <w:t>Para Ti</w:t>
      </w:r>
      <w:r w:rsidR="00EA317E">
        <w:rPr>
          <w:color w:val="000000"/>
        </w:rPr>
        <w:t xml:space="preserve"> funcionó concomitante a</w:t>
      </w:r>
      <w:r w:rsidR="004255F8">
        <w:rPr>
          <w:color w:val="000000"/>
        </w:rPr>
        <w:t xml:space="preserve">l proyecto de reorganización nacional de la dictadura, sumándose activamente, por ejemplo, a la organización en contra de la campaña </w:t>
      </w:r>
      <w:proofErr w:type="spellStart"/>
      <w:r w:rsidR="004255F8">
        <w:rPr>
          <w:color w:val="000000"/>
        </w:rPr>
        <w:t>antiargentina</w:t>
      </w:r>
      <w:proofErr w:type="spellEnd"/>
      <w:r w:rsidR="004255F8">
        <w:rPr>
          <w:color w:val="000000"/>
        </w:rPr>
        <w:t>, integrando temas relativos a la doctrina de seguridad nacional y en el caso de</w:t>
      </w:r>
      <w:r w:rsidR="003E6004">
        <w:rPr>
          <w:color w:val="000000"/>
        </w:rPr>
        <w:t xml:space="preserve"> </w:t>
      </w:r>
      <w:r w:rsidR="006404CD">
        <w:rPr>
          <w:color w:val="000000"/>
        </w:rPr>
        <w:t>la guerra de las Malvinas, hacié</w:t>
      </w:r>
      <w:r w:rsidR="003E6004">
        <w:rPr>
          <w:color w:val="000000"/>
        </w:rPr>
        <w:t>ndose</w:t>
      </w:r>
      <w:r w:rsidR="004255F8">
        <w:rPr>
          <w:color w:val="000000"/>
        </w:rPr>
        <w:t xml:space="preserve"> parte del dictatorial. </w:t>
      </w:r>
      <w:r w:rsidR="007A51B6">
        <w:rPr>
          <w:color w:val="000000"/>
        </w:rPr>
        <w:t>Si bien, la dictadura no tuvo un discurso específico sobre la mujer ni organizaciones estatales que lo crearan,</w:t>
      </w:r>
      <w:r w:rsidR="00750B10">
        <w:rPr>
          <w:color w:val="000000"/>
        </w:rPr>
        <w:t xml:space="preserve"> el ideario de género desplegado por la di</w:t>
      </w:r>
      <w:r w:rsidR="00FC5C37">
        <w:rPr>
          <w:color w:val="000000"/>
        </w:rPr>
        <w:t>ctadura se centró especialmente</w:t>
      </w:r>
      <w:r w:rsidR="00750B10">
        <w:rPr>
          <w:color w:val="000000"/>
        </w:rPr>
        <w:t xml:space="preserve"> en la familia entendida como pilar de la sociedad y continuadora de los valores occidentales, y, por lo mismo, como espacio privilegiado de lucha contra la subversión, el que a su vez se sumó al discurso de la Doctrina de Seguridad Nacional. </w:t>
      </w:r>
      <w:r w:rsidR="003B1819" w:rsidRPr="00D57BB3">
        <w:rPr>
          <w:color w:val="000000"/>
        </w:rPr>
        <w:t xml:space="preserve">Así, las mujeres fueron convertidas en parte del aparato militar y secuaces de la lucha contra la subversión. </w:t>
      </w:r>
      <w:r w:rsidR="00E906DA">
        <w:rPr>
          <w:color w:val="000000"/>
        </w:rPr>
        <w:t>(Bravo, 2003</w:t>
      </w:r>
      <w:r w:rsidR="00022B41">
        <w:rPr>
          <w:color w:val="000000"/>
        </w:rPr>
        <w:t>: 118</w:t>
      </w:r>
      <w:r w:rsidR="00E906DA">
        <w:rPr>
          <w:color w:val="000000"/>
        </w:rPr>
        <w:t>)</w:t>
      </w:r>
    </w:p>
    <w:p w14:paraId="405FB361" w14:textId="2FF615CC" w:rsidR="0061681F" w:rsidRDefault="0061681F" w:rsidP="00EF44A7">
      <w:pPr>
        <w:widowControl w:val="0"/>
        <w:autoSpaceDE w:val="0"/>
        <w:autoSpaceDN w:val="0"/>
        <w:adjustRightInd w:val="0"/>
        <w:spacing w:after="240" w:line="360" w:lineRule="auto"/>
        <w:jc w:val="both"/>
        <w:rPr>
          <w:color w:val="000000"/>
        </w:rPr>
      </w:pPr>
      <w:r>
        <w:rPr>
          <w:color w:val="000000"/>
        </w:rPr>
        <w:lastRenderedPageBreak/>
        <w:t>El aná</w:t>
      </w:r>
      <w:r w:rsidR="00223936">
        <w:rPr>
          <w:color w:val="000000"/>
        </w:rPr>
        <w:t>lisis</w:t>
      </w:r>
      <w:r w:rsidR="00E906DA">
        <w:rPr>
          <w:color w:val="000000"/>
        </w:rPr>
        <w:t xml:space="preserve"> se realizó a partir de una muestra de dos revistas mensuales</w:t>
      </w:r>
      <w:r w:rsidR="00163563">
        <w:rPr>
          <w:color w:val="000000"/>
        </w:rPr>
        <w:t xml:space="preserve"> publicadas entre abril y julio de 1982. </w:t>
      </w:r>
      <w:r w:rsidR="00E906DA">
        <w:rPr>
          <w:color w:val="000000"/>
        </w:rPr>
        <w:t xml:space="preserve">Como vemos en la tabla que sigue, los primeros meses son álgidos en la cobertura dada al acontecimiento, siendo los meses de abril y mayo, el punto </w:t>
      </w:r>
      <w:r w:rsidR="007A7AD5">
        <w:rPr>
          <w:color w:val="000000"/>
        </w:rPr>
        <w:t>crítico</w:t>
      </w:r>
      <w:r w:rsidR="00E906DA">
        <w:rPr>
          <w:color w:val="000000"/>
        </w:rPr>
        <w:t xml:space="preserve"> del conflicto. Como vemos, por los títulos de los artículos aparecidos, </w:t>
      </w:r>
      <w:r w:rsidR="00B9178F">
        <w:rPr>
          <w:color w:val="000000"/>
        </w:rPr>
        <w:t>se habla directamente a la mujer</w:t>
      </w:r>
      <w:r w:rsidR="00F8398C">
        <w:rPr>
          <w:color w:val="000000"/>
        </w:rPr>
        <w:t xml:space="preserve"> y se </w:t>
      </w:r>
      <w:r w:rsidR="00B9178F">
        <w:rPr>
          <w:color w:val="000000"/>
        </w:rPr>
        <w:t>expon</w:t>
      </w:r>
      <w:r w:rsidR="00F8398C">
        <w:rPr>
          <w:color w:val="000000"/>
        </w:rPr>
        <w:t>en</w:t>
      </w:r>
      <w:r w:rsidR="00B9178F">
        <w:rPr>
          <w:color w:val="000000"/>
        </w:rPr>
        <w:t xml:space="preserve"> opiniones personales sobre la guerra</w:t>
      </w:r>
      <w:r w:rsidR="001C1365">
        <w:rPr>
          <w:color w:val="000000"/>
        </w:rPr>
        <w:t>; aquí, la mujer se presenta en relación con su posición respecto a un varón, se t</w:t>
      </w:r>
      <w:r w:rsidR="009E4D34">
        <w:rPr>
          <w:color w:val="000000"/>
        </w:rPr>
        <w:t>rata de madres, esposas o hijas, todos estos roles teñidos de pacifismo</w:t>
      </w:r>
      <w:r w:rsidR="00B9178F">
        <w:rPr>
          <w:color w:val="000000"/>
        </w:rPr>
        <w:t>. Asi</w:t>
      </w:r>
      <w:r w:rsidR="001C1365">
        <w:rPr>
          <w:color w:val="000000"/>
        </w:rPr>
        <w:t>mismo, la cotidianidad permea el co</w:t>
      </w:r>
      <w:r w:rsidR="009E4D34">
        <w:rPr>
          <w:color w:val="000000"/>
        </w:rPr>
        <w:t>n</w:t>
      </w:r>
      <w:r w:rsidR="001C1365">
        <w:rPr>
          <w:color w:val="000000"/>
        </w:rPr>
        <w:t>flicto</w:t>
      </w:r>
      <w:r w:rsidR="00B9178F">
        <w:rPr>
          <w:color w:val="000000"/>
        </w:rPr>
        <w:t xml:space="preserve"> y varios artículos están dedicados a rescatar la vida de las Islas Malvinas y de los territorios cercanos para retratar cómo se vive el conflicto día a día. Por último, hay una amplia cobertura a mujeres que participan de la guerra como militares o políticos, lo que permite crear personajes protagonistas y enem</w:t>
      </w:r>
      <w:r w:rsidR="00F8398C">
        <w:rPr>
          <w:color w:val="000000"/>
        </w:rPr>
        <w:t>igos, especialmente,</w:t>
      </w:r>
      <w:r w:rsidR="00B9178F">
        <w:rPr>
          <w:color w:val="000000"/>
        </w:rPr>
        <w:t xml:space="preserve"> Margaret Thatcher. </w:t>
      </w:r>
    </w:p>
    <w:p w14:paraId="3B50B862" w14:textId="3977E29C" w:rsidR="00F250D5" w:rsidRDefault="00F250D5" w:rsidP="00927618">
      <w:pPr>
        <w:widowControl w:val="0"/>
        <w:autoSpaceDE w:val="0"/>
        <w:autoSpaceDN w:val="0"/>
        <w:adjustRightInd w:val="0"/>
        <w:spacing w:after="240" w:line="276" w:lineRule="auto"/>
        <w:jc w:val="center"/>
        <w:rPr>
          <w:color w:val="000000"/>
        </w:rPr>
      </w:pPr>
      <w:r>
        <w:rPr>
          <w:color w:val="000000"/>
        </w:rPr>
        <w:t xml:space="preserve">Tabla 1: Noticias aparecidas sobre la guerra en </w:t>
      </w:r>
      <w:r w:rsidRPr="00F8398C">
        <w:rPr>
          <w:i/>
          <w:color w:val="000000"/>
        </w:rPr>
        <w:t>Para Ti</w:t>
      </w:r>
      <w:r>
        <w:rPr>
          <w:color w:val="000000"/>
        </w:rPr>
        <w:t xml:space="preserve">, entre los meses de </w:t>
      </w:r>
      <w:r w:rsidR="00927618">
        <w:rPr>
          <w:color w:val="000000"/>
        </w:rPr>
        <w:t>abril y jun</w:t>
      </w:r>
      <w:r>
        <w:rPr>
          <w:color w:val="000000"/>
        </w:rPr>
        <w:t>io de 1982 (Tabla de elaboración propia).</w:t>
      </w:r>
    </w:p>
    <w:tbl>
      <w:tblPr>
        <w:tblStyle w:val="Tablaconcuadrcula"/>
        <w:tblW w:w="8928" w:type="dxa"/>
        <w:tblLook w:val="04A0" w:firstRow="1" w:lastRow="0" w:firstColumn="1" w:lastColumn="0" w:noHBand="0" w:noVBand="1"/>
      </w:tblPr>
      <w:tblGrid>
        <w:gridCol w:w="7368"/>
        <w:gridCol w:w="1560"/>
      </w:tblGrid>
      <w:tr w:rsidR="00927618" w:rsidRPr="00CC425C" w14:paraId="0577ACD1" w14:textId="77777777" w:rsidTr="0006426B">
        <w:trPr>
          <w:trHeight w:val="363"/>
        </w:trPr>
        <w:tc>
          <w:tcPr>
            <w:tcW w:w="7368" w:type="dxa"/>
            <w:shd w:val="clear" w:color="auto" w:fill="3B3838" w:themeFill="background2" w:themeFillShade="40"/>
          </w:tcPr>
          <w:p w14:paraId="6D6B9B8D" w14:textId="77777777" w:rsidR="00927618" w:rsidRPr="00CC425C" w:rsidRDefault="00927618" w:rsidP="0006426B">
            <w:pPr>
              <w:rPr>
                <w:b/>
                <w:color w:val="FFFFFF" w:themeColor="background1"/>
                <w:sz w:val="21"/>
              </w:rPr>
            </w:pPr>
            <w:r w:rsidRPr="00CC425C">
              <w:rPr>
                <w:b/>
                <w:color w:val="FFFFFF" w:themeColor="background1"/>
                <w:sz w:val="21"/>
              </w:rPr>
              <w:t>Título artículo</w:t>
            </w:r>
          </w:p>
        </w:tc>
        <w:tc>
          <w:tcPr>
            <w:tcW w:w="1560" w:type="dxa"/>
            <w:shd w:val="clear" w:color="auto" w:fill="3B3838" w:themeFill="background2" w:themeFillShade="40"/>
          </w:tcPr>
          <w:p w14:paraId="543B63FC" w14:textId="77777777" w:rsidR="00927618" w:rsidRPr="00CC425C" w:rsidRDefault="00927618" w:rsidP="0006426B">
            <w:pPr>
              <w:rPr>
                <w:b/>
                <w:color w:val="FFFFFF" w:themeColor="background1"/>
                <w:sz w:val="21"/>
              </w:rPr>
            </w:pPr>
            <w:r w:rsidRPr="00CC425C">
              <w:rPr>
                <w:b/>
                <w:color w:val="FFFFFF" w:themeColor="background1"/>
                <w:sz w:val="21"/>
              </w:rPr>
              <w:t>Fecha revista</w:t>
            </w:r>
          </w:p>
        </w:tc>
      </w:tr>
      <w:tr w:rsidR="00927618" w:rsidRPr="00A671E5" w14:paraId="02379BA4" w14:textId="77777777" w:rsidTr="0006426B">
        <w:tc>
          <w:tcPr>
            <w:tcW w:w="7368" w:type="dxa"/>
            <w:shd w:val="clear" w:color="auto" w:fill="E7E6E6" w:themeFill="background2"/>
          </w:tcPr>
          <w:p w14:paraId="5B2D817A" w14:textId="77777777" w:rsidR="00927618" w:rsidRPr="00A671E5" w:rsidRDefault="00927618" w:rsidP="0006426B">
            <w:pPr>
              <w:rPr>
                <w:sz w:val="21"/>
              </w:rPr>
            </w:pPr>
            <w:r w:rsidRPr="00A671E5">
              <w:rPr>
                <w:sz w:val="21"/>
              </w:rPr>
              <w:t>Portada: Malvinas: la mujer, protagonista clave</w:t>
            </w:r>
          </w:p>
        </w:tc>
        <w:tc>
          <w:tcPr>
            <w:tcW w:w="1560" w:type="dxa"/>
            <w:shd w:val="clear" w:color="auto" w:fill="E7E6E6" w:themeFill="background2"/>
          </w:tcPr>
          <w:p w14:paraId="7BCCFDF5" w14:textId="77777777" w:rsidR="00927618" w:rsidRPr="00A671E5" w:rsidRDefault="00927618" w:rsidP="0006426B">
            <w:pPr>
              <w:rPr>
                <w:sz w:val="21"/>
              </w:rPr>
            </w:pPr>
            <w:r w:rsidRPr="00A671E5">
              <w:rPr>
                <w:sz w:val="21"/>
              </w:rPr>
              <w:t xml:space="preserve">19 </w:t>
            </w:r>
            <w:r>
              <w:rPr>
                <w:sz w:val="21"/>
              </w:rPr>
              <w:t>-04-</w:t>
            </w:r>
            <w:r w:rsidRPr="00A671E5">
              <w:rPr>
                <w:sz w:val="21"/>
              </w:rPr>
              <w:t>1982</w:t>
            </w:r>
          </w:p>
        </w:tc>
      </w:tr>
      <w:tr w:rsidR="00927618" w:rsidRPr="00A671E5" w14:paraId="7179930C" w14:textId="77777777" w:rsidTr="0006426B">
        <w:tc>
          <w:tcPr>
            <w:tcW w:w="7368" w:type="dxa"/>
          </w:tcPr>
          <w:p w14:paraId="2A5A8AF7" w14:textId="77777777" w:rsidR="00927618" w:rsidRPr="00A671E5" w:rsidRDefault="00927618" w:rsidP="0006426B">
            <w:pPr>
              <w:rPr>
                <w:sz w:val="21"/>
              </w:rPr>
            </w:pPr>
            <w:r w:rsidRPr="00A671E5">
              <w:rPr>
                <w:sz w:val="21"/>
              </w:rPr>
              <w:t>La paz también está en sus manos</w:t>
            </w:r>
          </w:p>
        </w:tc>
        <w:tc>
          <w:tcPr>
            <w:tcW w:w="1560" w:type="dxa"/>
            <w:vMerge w:val="restart"/>
          </w:tcPr>
          <w:p w14:paraId="6E91FBE6" w14:textId="77777777" w:rsidR="00927618" w:rsidRPr="00A671E5" w:rsidRDefault="00927618" w:rsidP="0006426B">
            <w:pPr>
              <w:rPr>
                <w:sz w:val="21"/>
              </w:rPr>
            </w:pPr>
          </w:p>
        </w:tc>
      </w:tr>
      <w:tr w:rsidR="00927618" w:rsidRPr="00A671E5" w14:paraId="7D8B6269" w14:textId="77777777" w:rsidTr="0006426B">
        <w:tc>
          <w:tcPr>
            <w:tcW w:w="7368" w:type="dxa"/>
          </w:tcPr>
          <w:p w14:paraId="600B3429" w14:textId="77777777" w:rsidR="00927618" w:rsidRPr="00A671E5" w:rsidRDefault="00927618" w:rsidP="0006426B">
            <w:pPr>
              <w:rPr>
                <w:sz w:val="21"/>
              </w:rPr>
            </w:pPr>
            <w:r w:rsidRPr="00A671E5">
              <w:rPr>
                <w:sz w:val="21"/>
              </w:rPr>
              <w:t>Estas son las dos posturas más definidas que asumió la mujer argentina luego de la recuperación de las Malvinas. Seguramente una de ellas, o la combinación de ambas, sea su propia opinión. Analícelas y medite:</w:t>
            </w:r>
          </w:p>
          <w:p w14:paraId="28DCEC07" w14:textId="77777777" w:rsidR="00927618" w:rsidRPr="00A671E5" w:rsidRDefault="00927618" w:rsidP="0006426B">
            <w:pPr>
              <w:rPr>
                <w:sz w:val="21"/>
              </w:rPr>
            </w:pPr>
            <w:r w:rsidRPr="00A671E5">
              <w:rPr>
                <w:sz w:val="21"/>
              </w:rPr>
              <w:t>“Yo estoy orgullosa”</w:t>
            </w:r>
          </w:p>
          <w:p w14:paraId="3E5787EF" w14:textId="77777777" w:rsidR="00927618" w:rsidRPr="00A671E5" w:rsidRDefault="00927618" w:rsidP="0006426B">
            <w:pPr>
              <w:rPr>
                <w:sz w:val="21"/>
              </w:rPr>
            </w:pPr>
            <w:r w:rsidRPr="00A671E5">
              <w:rPr>
                <w:sz w:val="21"/>
              </w:rPr>
              <w:t>“Yo estoy preocupada”</w:t>
            </w:r>
          </w:p>
        </w:tc>
        <w:tc>
          <w:tcPr>
            <w:tcW w:w="1560" w:type="dxa"/>
            <w:vMerge/>
          </w:tcPr>
          <w:p w14:paraId="3F06A8ED" w14:textId="77777777" w:rsidR="00927618" w:rsidRPr="00A671E5" w:rsidRDefault="00927618" w:rsidP="0006426B">
            <w:pPr>
              <w:rPr>
                <w:sz w:val="21"/>
              </w:rPr>
            </w:pPr>
          </w:p>
        </w:tc>
      </w:tr>
      <w:tr w:rsidR="00927618" w:rsidRPr="00A671E5" w14:paraId="67EB9BCA" w14:textId="77777777" w:rsidTr="0006426B">
        <w:tc>
          <w:tcPr>
            <w:tcW w:w="7368" w:type="dxa"/>
          </w:tcPr>
          <w:p w14:paraId="5B59DFA0" w14:textId="26458262" w:rsidR="00927618" w:rsidRPr="00A671E5" w:rsidRDefault="001A7975" w:rsidP="0006426B">
            <w:pPr>
              <w:rPr>
                <w:sz w:val="21"/>
              </w:rPr>
            </w:pPr>
            <w:r>
              <w:rPr>
                <w:sz w:val="21"/>
              </w:rPr>
              <w:t xml:space="preserve">“Las que esperan” / </w:t>
            </w:r>
            <w:r w:rsidR="00927618" w:rsidRPr="00A671E5">
              <w:rPr>
                <w:sz w:val="21"/>
              </w:rPr>
              <w:t>“Las que lloran”</w:t>
            </w:r>
            <w:r>
              <w:rPr>
                <w:sz w:val="21"/>
              </w:rPr>
              <w:t xml:space="preserve"> / </w:t>
            </w:r>
            <w:r w:rsidR="00927618" w:rsidRPr="00A671E5">
              <w:rPr>
                <w:sz w:val="21"/>
              </w:rPr>
              <w:t>“Las que opinan”</w:t>
            </w:r>
          </w:p>
        </w:tc>
        <w:tc>
          <w:tcPr>
            <w:tcW w:w="1560" w:type="dxa"/>
            <w:vMerge/>
          </w:tcPr>
          <w:p w14:paraId="21E4F72F" w14:textId="77777777" w:rsidR="00927618" w:rsidRPr="00A671E5" w:rsidRDefault="00927618" w:rsidP="0006426B">
            <w:pPr>
              <w:rPr>
                <w:sz w:val="21"/>
              </w:rPr>
            </w:pPr>
          </w:p>
        </w:tc>
      </w:tr>
      <w:tr w:rsidR="00927618" w:rsidRPr="00A671E5" w14:paraId="032EF006" w14:textId="77777777" w:rsidTr="0006426B">
        <w:tc>
          <w:tcPr>
            <w:tcW w:w="7368" w:type="dxa"/>
          </w:tcPr>
          <w:p w14:paraId="54C48CCB" w14:textId="77777777" w:rsidR="00927618" w:rsidRPr="00A671E5" w:rsidRDefault="00927618" w:rsidP="0006426B">
            <w:pPr>
              <w:rPr>
                <w:sz w:val="21"/>
              </w:rPr>
            </w:pPr>
            <w:r w:rsidRPr="00A671E5">
              <w:rPr>
                <w:sz w:val="21"/>
              </w:rPr>
              <w:t>“Las 10 verdades que usted debe conocer”</w:t>
            </w:r>
          </w:p>
        </w:tc>
        <w:tc>
          <w:tcPr>
            <w:tcW w:w="1560" w:type="dxa"/>
            <w:vMerge/>
          </w:tcPr>
          <w:p w14:paraId="135A1D9E" w14:textId="77777777" w:rsidR="00927618" w:rsidRPr="00A671E5" w:rsidRDefault="00927618" w:rsidP="0006426B">
            <w:pPr>
              <w:rPr>
                <w:sz w:val="21"/>
              </w:rPr>
            </w:pPr>
          </w:p>
        </w:tc>
      </w:tr>
      <w:tr w:rsidR="00927618" w:rsidRPr="00A671E5" w14:paraId="5EE0949A" w14:textId="77777777" w:rsidTr="0006426B">
        <w:tc>
          <w:tcPr>
            <w:tcW w:w="7368" w:type="dxa"/>
          </w:tcPr>
          <w:p w14:paraId="3ABABD71" w14:textId="77777777" w:rsidR="00927618" w:rsidRPr="00A671E5" w:rsidRDefault="00927618" w:rsidP="0006426B">
            <w:pPr>
              <w:rPr>
                <w:sz w:val="21"/>
              </w:rPr>
            </w:pPr>
            <w:r w:rsidRPr="00A671E5">
              <w:rPr>
                <w:sz w:val="21"/>
              </w:rPr>
              <w:t>Esto dicen los británicos</w:t>
            </w:r>
          </w:p>
        </w:tc>
        <w:tc>
          <w:tcPr>
            <w:tcW w:w="1560" w:type="dxa"/>
            <w:vMerge/>
          </w:tcPr>
          <w:p w14:paraId="290278CA" w14:textId="77777777" w:rsidR="00927618" w:rsidRPr="00A671E5" w:rsidRDefault="00927618" w:rsidP="0006426B">
            <w:pPr>
              <w:rPr>
                <w:sz w:val="21"/>
              </w:rPr>
            </w:pPr>
          </w:p>
        </w:tc>
      </w:tr>
      <w:tr w:rsidR="00927618" w:rsidRPr="00A671E5" w14:paraId="7BF79A08" w14:textId="77777777" w:rsidTr="0006426B">
        <w:tc>
          <w:tcPr>
            <w:tcW w:w="7368" w:type="dxa"/>
          </w:tcPr>
          <w:p w14:paraId="68B1D320" w14:textId="77777777" w:rsidR="00927618" w:rsidRPr="00A671E5" w:rsidRDefault="00927618" w:rsidP="0006426B">
            <w:pPr>
              <w:rPr>
                <w:sz w:val="21"/>
              </w:rPr>
            </w:pPr>
            <w:r w:rsidRPr="00A671E5">
              <w:rPr>
                <w:sz w:val="21"/>
              </w:rPr>
              <w:t>“Las que se enfrentan...”</w:t>
            </w:r>
          </w:p>
        </w:tc>
        <w:tc>
          <w:tcPr>
            <w:tcW w:w="1560" w:type="dxa"/>
            <w:vMerge/>
          </w:tcPr>
          <w:p w14:paraId="08FD6425" w14:textId="77777777" w:rsidR="00927618" w:rsidRPr="00A671E5" w:rsidRDefault="00927618" w:rsidP="0006426B">
            <w:pPr>
              <w:rPr>
                <w:sz w:val="21"/>
              </w:rPr>
            </w:pPr>
          </w:p>
        </w:tc>
      </w:tr>
      <w:tr w:rsidR="00927618" w:rsidRPr="00A671E5" w14:paraId="01D05554" w14:textId="77777777" w:rsidTr="0006426B">
        <w:tc>
          <w:tcPr>
            <w:tcW w:w="7368" w:type="dxa"/>
          </w:tcPr>
          <w:p w14:paraId="64DD26C1" w14:textId="77777777" w:rsidR="00927618" w:rsidRPr="00A671E5" w:rsidRDefault="00927618" w:rsidP="0006426B">
            <w:pPr>
              <w:rPr>
                <w:sz w:val="21"/>
              </w:rPr>
            </w:pPr>
            <w:r w:rsidRPr="00A671E5">
              <w:rPr>
                <w:sz w:val="21"/>
              </w:rPr>
              <w:t>“Ya las recuperamos ¿Y ahora qué hacemos?”</w:t>
            </w:r>
          </w:p>
        </w:tc>
        <w:tc>
          <w:tcPr>
            <w:tcW w:w="1560" w:type="dxa"/>
            <w:vMerge/>
          </w:tcPr>
          <w:p w14:paraId="1324B214" w14:textId="77777777" w:rsidR="00927618" w:rsidRPr="00A671E5" w:rsidRDefault="00927618" w:rsidP="0006426B">
            <w:pPr>
              <w:rPr>
                <w:sz w:val="21"/>
              </w:rPr>
            </w:pPr>
          </w:p>
        </w:tc>
      </w:tr>
      <w:tr w:rsidR="00927618" w:rsidRPr="00A671E5" w14:paraId="16BA55C3" w14:textId="77777777" w:rsidTr="0006426B">
        <w:tc>
          <w:tcPr>
            <w:tcW w:w="7368" w:type="dxa"/>
          </w:tcPr>
          <w:p w14:paraId="2ABFA695" w14:textId="2449D84F" w:rsidR="00927618" w:rsidRPr="00A671E5" w:rsidRDefault="001A7975" w:rsidP="0006426B">
            <w:pPr>
              <w:rPr>
                <w:sz w:val="21"/>
              </w:rPr>
            </w:pPr>
            <w:r>
              <w:rPr>
                <w:sz w:val="21"/>
              </w:rPr>
              <w:t>¿Y esto? /</w:t>
            </w:r>
            <w:r w:rsidR="00927618" w:rsidRPr="00A671E5">
              <w:rPr>
                <w:sz w:val="21"/>
              </w:rPr>
              <w:t>Quiero paz en las Malvinas</w:t>
            </w:r>
            <w:r>
              <w:rPr>
                <w:sz w:val="21"/>
              </w:rPr>
              <w:t xml:space="preserve"> / </w:t>
            </w:r>
            <w:r w:rsidR="00927618" w:rsidRPr="00A671E5">
              <w:rPr>
                <w:sz w:val="21"/>
              </w:rPr>
              <w:t>El dolor de la partida</w:t>
            </w:r>
            <w:r>
              <w:rPr>
                <w:sz w:val="21"/>
              </w:rPr>
              <w:t xml:space="preserve"> / </w:t>
            </w:r>
            <w:r w:rsidR="00927618" w:rsidRPr="00A671E5">
              <w:rPr>
                <w:sz w:val="21"/>
              </w:rPr>
              <w:t>En Comodoro, preparativos y calma</w:t>
            </w:r>
          </w:p>
        </w:tc>
        <w:tc>
          <w:tcPr>
            <w:tcW w:w="1560" w:type="dxa"/>
            <w:vMerge/>
          </w:tcPr>
          <w:p w14:paraId="1566759A" w14:textId="77777777" w:rsidR="00927618" w:rsidRPr="00A671E5" w:rsidRDefault="00927618" w:rsidP="0006426B">
            <w:pPr>
              <w:rPr>
                <w:sz w:val="21"/>
              </w:rPr>
            </w:pPr>
          </w:p>
        </w:tc>
      </w:tr>
      <w:tr w:rsidR="00927618" w:rsidRPr="00A671E5" w14:paraId="5C78C9CD" w14:textId="77777777" w:rsidTr="0006426B">
        <w:trPr>
          <w:trHeight w:val="334"/>
        </w:trPr>
        <w:tc>
          <w:tcPr>
            <w:tcW w:w="7368" w:type="dxa"/>
          </w:tcPr>
          <w:p w14:paraId="0578D1E4" w14:textId="77777777" w:rsidR="00927618" w:rsidRPr="00A671E5" w:rsidRDefault="00927618" w:rsidP="0006426B">
            <w:pPr>
              <w:rPr>
                <w:sz w:val="21"/>
              </w:rPr>
            </w:pPr>
            <w:r w:rsidRPr="00A671E5">
              <w:rPr>
                <w:sz w:val="21"/>
              </w:rPr>
              <w:t>“Un conflicto, tres familias, toda la esperanza”</w:t>
            </w:r>
          </w:p>
        </w:tc>
        <w:tc>
          <w:tcPr>
            <w:tcW w:w="1560" w:type="dxa"/>
            <w:vMerge/>
          </w:tcPr>
          <w:p w14:paraId="0718C636" w14:textId="77777777" w:rsidR="00927618" w:rsidRPr="00A671E5" w:rsidRDefault="00927618" w:rsidP="0006426B">
            <w:pPr>
              <w:rPr>
                <w:sz w:val="21"/>
              </w:rPr>
            </w:pPr>
          </w:p>
        </w:tc>
      </w:tr>
      <w:tr w:rsidR="00927618" w:rsidRPr="00A671E5" w14:paraId="0365764A" w14:textId="77777777" w:rsidTr="0006426B">
        <w:trPr>
          <w:trHeight w:val="334"/>
        </w:trPr>
        <w:tc>
          <w:tcPr>
            <w:tcW w:w="7368" w:type="dxa"/>
          </w:tcPr>
          <w:p w14:paraId="20E2A28E" w14:textId="77777777" w:rsidR="00927618" w:rsidRPr="00A671E5" w:rsidRDefault="00927618" w:rsidP="0006426B">
            <w:pPr>
              <w:rPr>
                <w:sz w:val="21"/>
              </w:rPr>
            </w:pPr>
            <w:r w:rsidRPr="00A671E5">
              <w:rPr>
                <w:sz w:val="21"/>
              </w:rPr>
              <w:t>“Nací en las Malvinas, me llamo Soledad… y soy argentina”</w:t>
            </w:r>
          </w:p>
        </w:tc>
        <w:tc>
          <w:tcPr>
            <w:tcW w:w="1560" w:type="dxa"/>
            <w:vMerge/>
          </w:tcPr>
          <w:p w14:paraId="3182D656" w14:textId="77777777" w:rsidR="00927618" w:rsidRPr="00A671E5" w:rsidRDefault="00927618" w:rsidP="0006426B">
            <w:pPr>
              <w:rPr>
                <w:sz w:val="21"/>
              </w:rPr>
            </w:pPr>
          </w:p>
        </w:tc>
      </w:tr>
      <w:tr w:rsidR="00927618" w:rsidRPr="00A671E5" w14:paraId="4A8BFE08" w14:textId="77777777" w:rsidTr="0006426B">
        <w:trPr>
          <w:trHeight w:val="334"/>
        </w:trPr>
        <w:tc>
          <w:tcPr>
            <w:tcW w:w="7368" w:type="dxa"/>
            <w:shd w:val="clear" w:color="auto" w:fill="E7E6E6" w:themeFill="background2"/>
          </w:tcPr>
          <w:p w14:paraId="6677AE93" w14:textId="77777777" w:rsidR="00927618" w:rsidRPr="00A671E5" w:rsidRDefault="00927618" w:rsidP="0006426B">
            <w:pPr>
              <w:rPr>
                <w:sz w:val="21"/>
              </w:rPr>
            </w:pPr>
            <w:r w:rsidRPr="00A671E5">
              <w:rPr>
                <w:sz w:val="21"/>
              </w:rPr>
              <w:t>Portada: Malvinas su gente, sus costumbres. La familia, la mujer, el amor</w:t>
            </w:r>
          </w:p>
        </w:tc>
        <w:tc>
          <w:tcPr>
            <w:tcW w:w="1560" w:type="dxa"/>
            <w:shd w:val="clear" w:color="auto" w:fill="E7E6E6" w:themeFill="background2"/>
          </w:tcPr>
          <w:p w14:paraId="1871385D" w14:textId="77777777" w:rsidR="00927618" w:rsidRPr="00A671E5" w:rsidRDefault="00927618" w:rsidP="0006426B">
            <w:pPr>
              <w:rPr>
                <w:sz w:val="21"/>
              </w:rPr>
            </w:pPr>
            <w:r>
              <w:rPr>
                <w:sz w:val="21"/>
              </w:rPr>
              <w:t>26-04-</w:t>
            </w:r>
            <w:r w:rsidRPr="00A671E5">
              <w:rPr>
                <w:sz w:val="21"/>
              </w:rPr>
              <w:t xml:space="preserve"> 1982</w:t>
            </w:r>
          </w:p>
        </w:tc>
      </w:tr>
      <w:tr w:rsidR="00927618" w:rsidRPr="00A671E5" w14:paraId="1FF8C96B" w14:textId="77777777" w:rsidTr="00A94BFA">
        <w:trPr>
          <w:trHeight w:val="279"/>
        </w:trPr>
        <w:tc>
          <w:tcPr>
            <w:tcW w:w="7368" w:type="dxa"/>
          </w:tcPr>
          <w:p w14:paraId="779D6639" w14:textId="77777777" w:rsidR="00927618" w:rsidRPr="00A671E5" w:rsidRDefault="00927618" w:rsidP="0006426B">
            <w:pPr>
              <w:rPr>
                <w:sz w:val="21"/>
              </w:rPr>
            </w:pPr>
            <w:r w:rsidRPr="00A671E5">
              <w:rPr>
                <w:sz w:val="21"/>
              </w:rPr>
              <w:t>“Documento Para Ti: La intimidad de las Malvinas”</w:t>
            </w:r>
          </w:p>
          <w:p w14:paraId="0039E544" w14:textId="459317EE" w:rsidR="00927618" w:rsidRPr="00A671E5" w:rsidRDefault="001A7975" w:rsidP="0006426B">
            <w:pPr>
              <w:rPr>
                <w:sz w:val="21"/>
              </w:rPr>
            </w:pPr>
            <w:r>
              <w:rPr>
                <w:sz w:val="21"/>
              </w:rPr>
              <w:t xml:space="preserve">El lugar: Vivir en soledad / </w:t>
            </w:r>
            <w:r w:rsidR="00927618" w:rsidRPr="00A671E5">
              <w:rPr>
                <w:sz w:val="21"/>
              </w:rPr>
              <w:t>Sus casas: Calidez, confort, compañía</w:t>
            </w:r>
            <w:r>
              <w:rPr>
                <w:sz w:val="21"/>
              </w:rPr>
              <w:t xml:space="preserve"> / </w:t>
            </w:r>
            <w:r w:rsidR="00927618" w:rsidRPr="00A671E5">
              <w:rPr>
                <w:sz w:val="21"/>
              </w:rPr>
              <w:t>La ciudad: Así de simple, así de hermosa</w:t>
            </w:r>
            <w:r>
              <w:rPr>
                <w:sz w:val="21"/>
              </w:rPr>
              <w:t xml:space="preserve"> / </w:t>
            </w:r>
            <w:r w:rsidR="00927618" w:rsidRPr="00A671E5">
              <w:rPr>
                <w:sz w:val="21"/>
              </w:rPr>
              <w:t>Las costumbres: Formales… pero muy alegres</w:t>
            </w:r>
            <w:r>
              <w:rPr>
                <w:sz w:val="21"/>
              </w:rPr>
              <w:t xml:space="preserve"> / </w:t>
            </w:r>
            <w:r w:rsidR="00927618" w:rsidRPr="00A671E5">
              <w:rPr>
                <w:sz w:val="21"/>
              </w:rPr>
              <w:t>La fe: 1800 personas y 11 credos</w:t>
            </w:r>
            <w:r>
              <w:rPr>
                <w:sz w:val="21"/>
              </w:rPr>
              <w:t xml:space="preserve"> / </w:t>
            </w:r>
            <w:r w:rsidR="00927618" w:rsidRPr="00A671E5">
              <w:rPr>
                <w:sz w:val="21"/>
              </w:rPr>
              <w:t>El casamiento: La fiesta más esperada</w:t>
            </w:r>
            <w:r>
              <w:rPr>
                <w:sz w:val="21"/>
              </w:rPr>
              <w:t xml:space="preserve"> / </w:t>
            </w:r>
            <w:r w:rsidR="00927618" w:rsidRPr="00A671E5">
              <w:rPr>
                <w:sz w:val="21"/>
              </w:rPr>
              <w:t>La cultura: Poca y para pocos</w:t>
            </w:r>
          </w:p>
        </w:tc>
        <w:tc>
          <w:tcPr>
            <w:tcW w:w="1560" w:type="dxa"/>
            <w:vMerge w:val="restart"/>
          </w:tcPr>
          <w:p w14:paraId="481D1D45" w14:textId="77777777" w:rsidR="00927618" w:rsidRPr="00A671E5" w:rsidRDefault="00927618" w:rsidP="0006426B">
            <w:pPr>
              <w:rPr>
                <w:sz w:val="21"/>
              </w:rPr>
            </w:pPr>
          </w:p>
        </w:tc>
      </w:tr>
      <w:tr w:rsidR="00927618" w:rsidRPr="00A671E5" w14:paraId="137AB97F" w14:textId="77777777" w:rsidTr="0006426B">
        <w:trPr>
          <w:trHeight w:val="334"/>
        </w:trPr>
        <w:tc>
          <w:tcPr>
            <w:tcW w:w="7368" w:type="dxa"/>
          </w:tcPr>
          <w:p w14:paraId="2653DE92" w14:textId="77777777" w:rsidR="00927618" w:rsidRPr="00A671E5" w:rsidRDefault="00927618" w:rsidP="0006426B">
            <w:pPr>
              <w:rPr>
                <w:sz w:val="21"/>
              </w:rPr>
            </w:pPr>
            <w:r w:rsidRPr="00A671E5">
              <w:rPr>
                <w:sz w:val="21"/>
              </w:rPr>
              <w:t>“Detrás de estos hombres, estas mujeres:</w:t>
            </w:r>
          </w:p>
          <w:p w14:paraId="7A8E5290" w14:textId="77777777" w:rsidR="00927618" w:rsidRPr="00A671E5" w:rsidRDefault="00927618" w:rsidP="0006426B">
            <w:pPr>
              <w:rPr>
                <w:sz w:val="21"/>
              </w:rPr>
            </w:pPr>
            <w:r w:rsidRPr="00A671E5">
              <w:rPr>
                <w:sz w:val="21"/>
              </w:rPr>
              <w:t>Silenciosas, tratando de pasar inadvertidas, acompañando a los hombres que no solo negocian el futuro de las Malvinas, sino que la posibilidad de la paz o la guerra. Hay tres mujeres…</w:t>
            </w:r>
          </w:p>
        </w:tc>
        <w:tc>
          <w:tcPr>
            <w:tcW w:w="1560" w:type="dxa"/>
            <w:vMerge/>
          </w:tcPr>
          <w:p w14:paraId="4102621D" w14:textId="77777777" w:rsidR="00927618" w:rsidRPr="00A671E5" w:rsidRDefault="00927618" w:rsidP="0006426B">
            <w:pPr>
              <w:rPr>
                <w:sz w:val="21"/>
              </w:rPr>
            </w:pPr>
          </w:p>
        </w:tc>
      </w:tr>
      <w:tr w:rsidR="00927618" w:rsidRPr="00A671E5" w14:paraId="5B3F4660" w14:textId="77777777" w:rsidTr="0006426B">
        <w:trPr>
          <w:trHeight w:val="334"/>
        </w:trPr>
        <w:tc>
          <w:tcPr>
            <w:tcW w:w="7368" w:type="dxa"/>
          </w:tcPr>
          <w:p w14:paraId="662AF123" w14:textId="77777777" w:rsidR="00927618" w:rsidRPr="00A671E5" w:rsidRDefault="00927618" w:rsidP="0006426B">
            <w:pPr>
              <w:rPr>
                <w:sz w:val="21"/>
              </w:rPr>
            </w:pPr>
            <w:r w:rsidRPr="00A671E5">
              <w:rPr>
                <w:sz w:val="21"/>
              </w:rPr>
              <w:lastRenderedPageBreak/>
              <w:t>Detrás de esta mujer, este hombre: Denis Thatcher</w:t>
            </w:r>
          </w:p>
        </w:tc>
        <w:tc>
          <w:tcPr>
            <w:tcW w:w="1560" w:type="dxa"/>
            <w:vMerge/>
          </w:tcPr>
          <w:p w14:paraId="1871A7CE" w14:textId="77777777" w:rsidR="00927618" w:rsidRPr="00A671E5" w:rsidRDefault="00927618" w:rsidP="0006426B">
            <w:pPr>
              <w:rPr>
                <w:sz w:val="21"/>
              </w:rPr>
            </w:pPr>
          </w:p>
        </w:tc>
      </w:tr>
      <w:tr w:rsidR="00927618" w:rsidRPr="00A671E5" w14:paraId="5E51D6B2" w14:textId="77777777" w:rsidTr="0006426B">
        <w:trPr>
          <w:trHeight w:val="334"/>
        </w:trPr>
        <w:tc>
          <w:tcPr>
            <w:tcW w:w="7368" w:type="dxa"/>
          </w:tcPr>
          <w:p w14:paraId="257BC816" w14:textId="77777777" w:rsidR="00927618" w:rsidRPr="00A671E5" w:rsidRDefault="00927618" w:rsidP="0006426B">
            <w:pPr>
              <w:rPr>
                <w:sz w:val="21"/>
              </w:rPr>
            </w:pPr>
            <w:r w:rsidRPr="00A671E5">
              <w:rPr>
                <w:sz w:val="21"/>
              </w:rPr>
              <w:t>Comodoro Rivadavia: Vivir en paz… listos para la guerra</w:t>
            </w:r>
          </w:p>
        </w:tc>
        <w:tc>
          <w:tcPr>
            <w:tcW w:w="1560" w:type="dxa"/>
            <w:vMerge/>
          </w:tcPr>
          <w:p w14:paraId="18B7CD76" w14:textId="77777777" w:rsidR="00927618" w:rsidRPr="00A671E5" w:rsidRDefault="00927618" w:rsidP="0006426B">
            <w:pPr>
              <w:rPr>
                <w:sz w:val="21"/>
              </w:rPr>
            </w:pPr>
          </w:p>
        </w:tc>
      </w:tr>
      <w:tr w:rsidR="00927618" w:rsidRPr="00A671E5" w14:paraId="3E2FD7BF" w14:textId="77777777" w:rsidTr="0006426B">
        <w:tc>
          <w:tcPr>
            <w:tcW w:w="7368" w:type="dxa"/>
            <w:shd w:val="clear" w:color="auto" w:fill="E7E6E6" w:themeFill="background2"/>
          </w:tcPr>
          <w:p w14:paraId="04A658AA" w14:textId="77777777" w:rsidR="00927618" w:rsidRPr="00A671E5" w:rsidRDefault="00927618" w:rsidP="0006426B">
            <w:pPr>
              <w:rPr>
                <w:sz w:val="21"/>
              </w:rPr>
            </w:pPr>
            <w:r w:rsidRPr="00A671E5">
              <w:rPr>
                <w:sz w:val="21"/>
              </w:rPr>
              <w:t>Portada: La mujer argentina en pie de guerra</w:t>
            </w:r>
          </w:p>
        </w:tc>
        <w:tc>
          <w:tcPr>
            <w:tcW w:w="1560" w:type="dxa"/>
            <w:shd w:val="clear" w:color="auto" w:fill="E7E6E6" w:themeFill="background2"/>
          </w:tcPr>
          <w:p w14:paraId="7CA417BE" w14:textId="77777777" w:rsidR="00927618" w:rsidRPr="00A671E5" w:rsidRDefault="00927618" w:rsidP="0006426B">
            <w:pPr>
              <w:rPr>
                <w:sz w:val="21"/>
              </w:rPr>
            </w:pPr>
            <w:r w:rsidRPr="00A671E5">
              <w:rPr>
                <w:sz w:val="21"/>
              </w:rPr>
              <w:t xml:space="preserve">3 </w:t>
            </w:r>
            <w:r>
              <w:rPr>
                <w:sz w:val="21"/>
              </w:rPr>
              <w:t>-05-</w:t>
            </w:r>
            <w:r w:rsidRPr="00A671E5">
              <w:rPr>
                <w:sz w:val="21"/>
              </w:rPr>
              <w:t xml:space="preserve"> 198</w:t>
            </w:r>
            <w:r>
              <w:rPr>
                <w:sz w:val="21"/>
              </w:rPr>
              <w:t>2</w:t>
            </w:r>
          </w:p>
        </w:tc>
      </w:tr>
      <w:tr w:rsidR="00927618" w:rsidRPr="00A671E5" w14:paraId="06473E0C" w14:textId="77777777" w:rsidTr="0006426B">
        <w:tc>
          <w:tcPr>
            <w:tcW w:w="7368" w:type="dxa"/>
          </w:tcPr>
          <w:p w14:paraId="4C74A0D0" w14:textId="77777777" w:rsidR="00927618" w:rsidRPr="00A671E5" w:rsidRDefault="00927618" w:rsidP="0006426B">
            <w:pPr>
              <w:rPr>
                <w:sz w:val="21"/>
              </w:rPr>
            </w:pPr>
            <w:r w:rsidRPr="00A671E5">
              <w:rPr>
                <w:sz w:val="21"/>
              </w:rPr>
              <w:t>“Por la paz”</w:t>
            </w:r>
          </w:p>
        </w:tc>
        <w:tc>
          <w:tcPr>
            <w:tcW w:w="1560" w:type="dxa"/>
            <w:vMerge w:val="restart"/>
          </w:tcPr>
          <w:p w14:paraId="314A3104" w14:textId="77777777" w:rsidR="00927618" w:rsidRPr="00A671E5" w:rsidRDefault="00927618" w:rsidP="0006426B">
            <w:pPr>
              <w:rPr>
                <w:sz w:val="21"/>
              </w:rPr>
            </w:pPr>
          </w:p>
        </w:tc>
      </w:tr>
      <w:tr w:rsidR="00927618" w:rsidRPr="00A671E5" w14:paraId="3EABAF0F" w14:textId="77777777" w:rsidTr="0006426B">
        <w:tc>
          <w:tcPr>
            <w:tcW w:w="7368" w:type="dxa"/>
          </w:tcPr>
          <w:p w14:paraId="762412CB" w14:textId="77777777" w:rsidR="00927618" w:rsidRPr="00A671E5" w:rsidRDefault="00927618" w:rsidP="0006426B">
            <w:pPr>
              <w:rPr>
                <w:sz w:val="21"/>
              </w:rPr>
            </w:pPr>
            <w:r w:rsidRPr="00A671E5">
              <w:rPr>
                <w:sz w:val="21"/>
              </w:rPr>
              <w:t>“Las madres, las esposas, sus hijos, sus hombres”</w:t>
            </w:r>
          </w:p>
        </w:tc>
        <w:tc>
          <w:tcPr>
            <w:tcW w:w="1560" w:type="dxa"/>
            <w:vMerge/>
          </w:tcPr>
          <w:p w14:paraId="60F1FE0A" w14:textId="77777777" w:rsidR="00927618" w:rsidRPr="00A671E5" w:rsidRDefault="00927618" w:rsidP="0006426B">
            <w:pPr>
              <w:rPr>
                <w:sz w:val="21"/>
              </w:rPr>
            </w:pPr>
          </w:p>
        </w:tc>
      </w:tr>
      <w:tr w:rsidR="00927618" w:rsidRPr="00A671E5" w14:paraId="6EDA0B23" w14:textId="77777777" w:rsidTr="0006426B">
        <w:tc>
          <w:tcPr>
            <w:tcW w:w="7368" w:type="dxa"/>
          </w:tcPr>
          <w:p w14:paraId="5B679BBA" w14:textId="77777777" w:rsidR="00927618" w:rsidRPr="00A671E5" w:rsidRDefault="00927618" w:rsidP="0006426B">
            <w:pPr>
              <w:rPr>
                <w:sz w:val="21"/>
              </w:rPr>
            </w:pPr>
            <w:r w:rsidRPr="00A671E5">
              <w:rPr>
                <w:sz w:val="21"/>
              </w:rPr>
              <w:t>“Quiero la paz a cualquier precio</w:t>
            </w:r>
          </w:p>
        </w:tc>
        <w:tc>
          <w:tcPr>
            <w:tcW w:w="1560" w:type="dxa"/>
            <w:vMerge/>
          </w:tcPr>
          <w:p w14:paraId="30CE2123" w14:textId="77777777" w:rsidR="00927618" w:rsidRPr="00A671E5" w:rsidRDefault="00927618" w:rsidP="0006426B">
            <w:pPr>
              <w:rPr>
                <w:sz w:val="21"/>
              </w:rPr>
            </w:pPr>
          </w:p>
        </w:tc>
      </w:tr>
      <w:tr w:rsidR="00927618" w:rsidRPr="00A671E5" w14:paraId="02E3EB10" w14:textId="77777777" w:rsidTr="0006426B">
        <w:tc>
          <w:tcPr>
            <w:tcW w:w="7368" w:type="dxa"/>
          </w:tcPr>
          <w:p w14:paraId="3DEA2C3C" w14:textId="77777777" w:rsidR="00927618" w:rsidRPr="00A671E5" w:rsidRDefault="00927618" w:rsidP="0006426B">
            <w:pPr>
              <w:rPr>
                <w:sz w:val="21"/>
              </w:rPr>
            </w:pPr>
            <w:r w:rsidRPr="00A671E5">
              <w:rPr>
                <w:sz w:val="21"/>
              </w:rPr>
              <w:t>“Quiero la paz solo con honor”</w:t>
            </w:r>
          </w:p>
        </w:tc>
        <w:tc>
          <w:tcPr>
            <w:tcW w:w="1560" w:type="dxa"/>
            <w:vMerge/>
          </w:tcPr>
          <w:p w14:paraId="5BAFD0A3" w14:textId="77777777" w:rsidR="00927618" w:rsidRPr="00A671E5" w:rsidRDefault="00927618" w:rsidP="0006426B">
            <w:pPr>
              <w:rPr>
                <w:sz w:val="21"/>
              </w:rPr>
            </w:pPr>
          </w:p>
        </w:tc>
      </w:tr>
      <w:tr w:rsidR="00927618" w:rsidRPr="00A671E5" w14:paraId="3DC51C17" w14:textId="77777777" w:rsidTr="0006426B">
        <w:tc>
          <w:tcPr>
            <w:tcW w:w="7368" w:type="dxa"/>
          </w:tcPr>
          <w:p w14:paraId="7CBD8339" w14:textId="77777777" w:rsidR="00927618" w:rsidRPr="00A671E5" w:rsidRDefault="00927618" w:rsidP="0006426B">
            <w:pPr>
              <w:rPr>
                <w:sz w:val="21"/>
              </w:rPr>
            </w:pPr>
            <w:r w:rsidRPr="00A671E5">
              <w:rPr>
                <w:sz w:val="21"/>
              </w:rPr>
              <w:t>“Claudio era un soldado huérfano, ahora es mi hijo”</w:t>
            </w:r>
          </w:p>
        </w:tc>
        <w:tc>
          <w:tcPr>
            <w:tcW w:w="1560" w:type="dxa"/>
            <w:vMerge/>
          </w:tcPr>
          <w:p w14:paraId="0D602DAE" w14:textId="77777777" w:rsidR="00927618" w:rsidRPr="00A671E5" w:rsidRDefault="00927618" w:rsidP="0006426B">
            <w:pPr>
              <w:rPr>
                <w:sz w:val="21"/>
              </w:rPr>
            </w:pPr>
          </w:p>
        </w:tc>
      </w:tr>
      <w:tr w:rsidR="00927618" w:rsidRPr="00A671E5" w14:paraId="005E192C" w14:textId="77777777" w:rsidTr="0006426B">
        <w:tc>
          <w:tcPr>
            <w:tcW w:w="7368" w:type="dxa"/>
          </w:tcPr>
          <w:p w14:paraId="6DDA9BAC" w14:textId="01F2FDDA" w:rsidR="00927618" w:rsidRPr="00A671E5" w:rsidRDefault="001A7975" w:rsidP="0006426B">
            <w:pPr>
              <w:rPr>
                <w:sz w:val="21"/>
              </w:rPr>
            </w:pPr>
            <w:r>
              <w:rPr>
                <w:sz w:val="21"/>
              </w:rPr>
              <w:t xml:space="preserve">¿Y esto?: / </w:t>
            </w:r>
            <w:r w:rsidR="00927618" w:rsidRPr="00A671E5">
              <w:rPr>
                <w:sz w:val="21"/>
              </w:rPr>
              <w:t>Torta Malvinas argentinas</w:t>
            </w:r>
            <w:r>
              <w:rPr>
                <w:sz w:val="21"/>
              </w:rPr>
              <w:t xml:space="preserve"> / </w:t>
            </w:r>
            <w:r w:rsidR="00927618" w:rsidRPr="00A671E5">
              <w:rPr>
                <w:sz w:val="21"/>
              </w:rPr>
              <w:t>Así mienten en el exterior</w:t>
            </w:r>
            <w:r>
              <w:rPr>
                <w:sz w:val="21"/>
              </w:rPr>
              <w:t xml:space="preserve"> / </w:t>
            </w:r>
            <w:r w:rsidR="00927618" w:rsidRPr="00A671E5">
              <w:rPr>
                <w:sz w:val="21"/>
              </w:rPr>
              <w:t>Madrinas para soldados</w:t>
            </w:r>
          </w:p>
        </w:tc>
        <w:tc>
          <w:tcPr>
            <w:tcW w:w="1560" w:type="dxa"/>
            <w:vMerge/>
          </w:tcPr>
          <w:p w14:paraId="7692FF6E" w14:textId="77777777" w:rsidR="00927618" w:rsidRPr="00A671E5" w:rsidRDefault="00927618" w:rsidP="0006426B">
            <w:pPr>
              <w:rPr>
                <w:sz w:val="21"/>
              </w:rPr>
            </w:pPr>
          </w:p>
        </w:tc>
      </w:tr>
      <w:tr w:rsidR="00927618" w:rsidRPr="00A671E5" w14:paraId="6E680F79" w14:textId="77777777" w:rsidTr="0006426B">
        <w:tc>
          <w:tcPr>
            <w:tcW w:w="7368" w:type="dxa"/>
          </w:tcPr>
          <w:p w14:paraId="34F86A5A" w14:textId="77777777" w:rsidR="00927618" w:rsidRPr="00A671E5" w:rsidRDefault="00927618" w:rsidP="0006426B">
            <w:pPr>
              <w:rPr>
                <w:sz w:val="21"/>
              </w:rPr>
            </w:pPr>
            <w:r w:rsidRPr="00A671E5">
              <w:rPr>
                <w:sz w:val="21"/>
              </w:rPr>
              <w:t>Una inglesa enemiga de la Thatcher</w:t>
            </w:r>
          </w:p>
        </w:tc>
        <w:tc>
          <w:tcPr>
            <w:tcW w:w="1560" w:type="dxa"/>
            <w:vMerge/>
          </w:tcPr>
          <w:p w14:paraId="3914CF78" w14:textId="77777777" w:rsidR="00927618" w:rsidRPr="00A671E5" w:rsidRDefault="00927618" w:rsidP="0006426B">
            <w:pPr>
              <w:rPr>
                <w:sz w:val="21"/>
              </w:rPr>
            </w:pPr>
          </w:p>
        </w:tc>
      </w:tr>
      <w:tr w:rsidR="00927618" w:rsidRPr="00A671E5" w14:paraId="224E90D5" w14:textId="77777777" w:rsidTr="0006426B">
        <w:tc>
          <w:tcPr>
            <w:tcW w:w="7368" w:type="dxa"/>
          </w:tcPr>
          <w:p w14:paraId="29268FD7" w14:textId="77777777" w:rsidR="00927618" w:rsidRPr="00A671E5" w:rsidRDefault="00927618" w:rsidP="0006426B">
            <w:pPr>
              <w:rPr>
                <w:sz w:val="21"/>
              </w:rPr>
            </w:pPr>
            <w:r w:rsidRPr="00A671E5">
              <w:rPr>
                <w:sz w:val="21"/>
              </w:rPr>
              <w:t>Cómo le hablo a mi hijo de la guerra</w:t>
            </w:r>
          </w:p>
        </w:tc>
        <w:tc>
          <w:tcPr>
            <w:tcW w:w="1560" w:type="dxa"/>
            <w:vMerge w:val="restart"/>
          </w:tcPr>
          <w:p w14:paraId="476900C0" w14:textId="77777777" w:rsidR="00927618" w:rsidRPr="00A671E5" w:rsidRDefault="00927618" w:rsidP="0006426B">
            <w:pPr>
              <w:rPr>
                <w:sz w:val="21"/>
              </w:rPr>
            </w:pPr>
          </w:p>
        </w:tc>
      </w:tr>
      <w:tr w:rsidR="00927618" w:rsidRPr="00A671E5" w14:paraId="021F999C" w14:textId="77777777" w:rsidTr="0006426B">
        <w:tc>
          <w:tcPr>
            <w:tcW w:w="7368" w:type="dxa"/>
          </w:tcPr>
          <w:p w14:paraId="3B16EF01" w14:textId="77777777" w:rsidR="00927618" w:rsidRPr="00A671E5" w:rsidRDefault="00927618" w:rsidP="0006426B">
            <w:pPr>
              <w:rPr>
                <w:sz w:val="21"/>
              </w:rPr>
            </w:pPr>
            <w:r w:rsidRPr="00A671E5">
              <w:rPr>
                <w:sz w:val="21"/>
              </w:rPr>
              <w:t>Comodoro de Rivadavia. Las horas más difíciles</w:t>
            </w:r>
          </w:p>
        </w:tc>
        <w:tc>
          <w:tcPr>
            <w:tcW w:w="1560" w:type="dxa"/>
            <w:vMerge/>
          </w:tcPr>
          <w:p w14:paraId="79DBD8F8" w14:textId="77777777" w:rsidR="00927618" w:rsidRPr="00A671E5" w:rsidRDefault="00927618" w:rsidP="0006426B">
            <w:pPr>
              <w:rPr>
                <w:sz w:val="21"/>
              </w:rPr>
            </w:pPr>
          </w:p>
        </w:tc>
      </w:tr>
      <w:tr w:rsidR="00927618" w:rsidRPr="00A671E5" w14:paraId="5BECF075" w14:textId="77777777" w:rsidTr="0006426B">
        <w:tc>
          <w:tcPr>
            <w:tcW w:w="7368" w:type="dxa"/>
            <w:shd w:val="clear" w:color="auto" w:fill="E7E6E6" w:themeFill="background2"/>
          </w:tcPr>
          <w:p w14:paraId="11549E5C" w14:textId="77777777" w:rsidR="00927618" w:rsidRPr="00A671E5" w:rsidRDefault="00927618" w:rsidP="0006426B">
            <w:pPr>
              <w:rPr>
                <w:sz w:val="21"/>
              </w:rPr>
            </w:pPr>
          </w:p>
        </w:tc>
        <w:tc>
          <w:tcPr>
            <w:tcW w:w="1560" w:type="dxa"/>
            <w:shd w:val="clear" w:color="auto" w:fill="E7E6E6" w:themeFill="background2"/>
          </w:tcPr>
          <w:p w14:paraId="764BFB19" w14:textId="4C62BAB1" w:rsidR="00927618" w:rsidRPr="00A671E5" w:rsidRDefault="00927618" w:rsidP="0006426B">
            <w:pPr>
              <w:rPr>
                <w:sz w:val="21"/>
              </w:rPr>
            </w:pPr>
            <w:r w:rsidRPr="00A671E5">
              <w:rPr>
                <w:sz w:val="21"/>
              </w:rPr>
              <w:t xml:space="preserve">24 </w:t>
            </w:r>
            <w:r>
              <w:rPr>
                <w:sz w:val="21"/>
              </w:rPr>
              <w:t>-05</w:t>
            </w:r>
            <w:r w:rsidR="008C6163">
              <w:rPr>
                <w:sz w:val="21"/>
              </w:rPr>
              <w:t>-</w:t>
            </w:r>
            <w:r w:rsidRPr="00A671E5">
              <w:rPr>
                <w:sz w:val="21"/>
              </w:rPr>
              <w:t>1982</w:t>
            </w:r>
          </w:p>
        </w:tc>
      </w:tr>
      <w:tr w:rsidR="00927618" w:rsidRPr="00A671E5" w14:paraId="6DC700E7" w14:textId="77777777" w:rsidTr="0006426B">
        <w:tc>
          <w:tcPr>
            <w:tcW w:w="7368" w:type="dxa"/>
          </w:tcPr>
          <w:p w14:paraId="2BD19471" w14:textId="77777777" w:rsidR="00927618" w:rsidRPr="00A671E5" w:rsidRDefault="00927618" w:rsidP="0006426B">
            <w:pPr>
              <w:rPr>
                <w:sz w:val="21"/>
              </w:rPr>
            </w:pPr>
            <w:r w:rsidRPr="00A671E5">
              <w:rPr>
                <w:sz w:val="21"/>
              </w:rPr>
              <w:t>Pese a todo... por la paz</w:t>
            </w:r>
          </w:p>
        </w:tc>
        <w:tc>
          <w:tcPr>
            <w:tcW w:w="1560" w:type="dxa"/>
            <w:vMerge w:val="restart"/>
          </w:tcPr>
          <w:p w14:paraId="22388806" w14:textId="77777777" w:rsidR="00927618" w:rsidRPr="00A671E5" w:rsidRDefault="00927618" w:rsidP="0006426B">
            <w:pPr>
              <w:rPr>
                <w:sz w:val="21"/>
              </w:rPr>
            </w:pPr>
          </w:p>
        </w:tc>
      </w:tr>
      <w:tr w:rsidR="00927618" w:rsidRPr="00A671E5" w14:paraId="10D861DB" w14:textId="77777777" w:rsidTr="0006426B">
        <w:tc>
          <w:tcPr>
            <w:tcW w:w="7368" w:type="dxa"/>
          </w:tcPr>
          <w:p w14:paraId="067A9D00" w14:textId="77777777" w:rsidR="00927618" w:rsidRPr="00A671E5" w:rsidRDefault="00927618" w:rsidP="0006426B">
            <w:pPr>
              <w:rPr>
                <w:sz w:val="21"/>
              </w:rPr>
            </w:pPr>
            <w:r w:rsidRPr="00A671E5">
              <w:rPr>
                <w:sz w:val="21"/>
              </w:rPr>
              <w:t xml:space="preserve">Volvieron de las </w:t>
            </w:r>
            <w:proofErr w:type="spellStart"/>
            <w:r w:rsidRPr="00A671E5">
              <w:rPr>
                <w:sz w:val="21"/>
              </w:rPr>
              <w:t>Georgias</w:t>
            </w:r>
            <w:proofErr w:type="spellEnd"/>
            <w:r w:rsidRPr="00A671E5">
              <w:rPr>
                <w:sz w:val="21"/>
              </w:rPr>
              <w:t>: “Fuimos prisioneros de los ingleses”</w:t>
            </w:r>
          </w:p>
        </w:tc>
        <w:tc>
          <w:tcPr>
            <w:tcW w:w="1560" w:type="dxa"/>
            <w:vMerge/>
          </w:tcPr>
          <w:p w14:paraId="28E5BEE0" w14:textId="77777777" w:rsidR="00927618" w:rsidRPr="00A671E5" w:rsidRDefault="00927618" w:rsidP="0006426B">
            <w:pPr>
              <w:rPr>
                <w:sz w:val="21"/>
              </w:rPr>
            </w:pPr>
          </w:p>
        </w:tc>
      </w:tr>
      <w:tr w:rsidR="00927618" w:rsidRPr="00A671E5" w14:paraId="42E7FDF5" w14:textId="77777777" w:rsidTr="0006426B">
        <w:tc>
          <w:tcPr>
            <w:tcW w:w="7368" w:type="dxa"/>
          </w:tcPr>
          <w:p w14:paraId="122966F6" w14:textId="23498AE3" w:rsidR="00927618" w:rsidRPr="00A671E5" w:rsidRDefault="001A7975" w:rsidP="0006426B">
            <w:pPr>
              <w:rPr>
                <w:sz w:val="21"/>
              </w:rPr>
            </w:pPr>
            <w:r>
              <w:rPr>
                <w:sz w:val="21"/>
              </w:rPr>
              <w:t>¿Y</w:t>
            </w:r>
            <w:r w:rsidR="00927618" w:rsidRPr="00A671E5">
              <w:rPr>
                <w:sz w:val="21"/>
              </w:rPr>
              <w:t xml:space="preserve"> esto?</w:t>
            </w:r>
            <w:r>
              <w:rPr>
                <w:sz w:val="21"/>
              </w:rPr>
              <w:t xml:space="preserve"> / </w:t>
            </w:r>
            <w:proofErr w:type="gramStart"/>
            <w:r w:rsidR="00927618" w:rsidRPr="00A671E5">
              <w:rPr>
                <w:sz w:val="21"/>
              </w:rPr>
              <w:t>Ingleses</w:t>
            </w:r>
            <w:proofErr w:type="gramEnd"/>
            <w:r w:rsidR="00927618" w:rsidRPr="00A671E5">
              <w:rPr>
                <w:sz w:val="21"/>
              </w:rPr>
              <w:t xml:space="preserve"> contra la guerra</w:t>
            </w:r>
            <w:r>
              <w:rPr>
                <w:sz w:val="21"/>
              </w:rPr>
              <w:t xml:space="preserve"> / </w:t>
            </w:r>
            <w:r w:rsidR="00927618" w:rsidRPr="00A671E5">
              <w:rPr>
                <w:sz w:val="21"/>
              </w:rPr>
              <w:t>Así actúan los británicos</w:t>
            </w:r>
            <w:r>
              <w:rPr>
                <w:sz w:val="21"/>
              </w:rPr>
              <w:t xml:space="preserve"> / </w:t>
            </w:r>
            <w:r w:rsidR="00927618" w:rsidRPr="00A671E5">
              <w:rPr>
                <w:sz w:val="21"/>
              </w:rPr>
              <w:t>La reina y Carlos vs Thatcher</w:t>
            </w:r>
          </w:p>
        </w:tc>
        <w:tc>
          <w:tcPr>
            <w:tcW w:w="1560" w:type="dxa"/>
            <w:vMerge/>
          </w:tcPr>
          <w:p w14:paraId="595F951A" w14:textId="77777777" w:rsidR="00927618" w:rsidRPr="00A671E5" w:rsidRDefault="00927618" w:rsidP="0006426B">
            <w:pPr>
              <w:rPr>
                <w:sz w:val="21"/>
              </w:rPr>
            </w:pPr>
          </w:p>
        </w:tc>
      </w:tr>
      <w:tr w:rsidR="00927618" w:rsidRPr="00A671E5" w14:paraId="514CEF6B" w14:textId="77777777" w:rsidTr="0006426B">
        <w:tc>
          <w:tcPr>
            <w:tcW w:w="7368" w:type="dxa"/>
          </w:tcPr>
          <w:p w14:paraId="66DC57E4" w14:textId="31CAAA9D" w:rsidR="00927618" w:rsidRPr="00A671E5" w:rsidRDefault="00927618" w:rsidP="0006426B">
            <w:pPr>
              <w:rPr>
                <w:sz w:val="21"/>
              </w:rPr>
            </w:pPr>
            <w:r w:rsidRPr="00A671E5">
              <w:rPr>
                <w:sz w:val="21"/>
              </w:rPr>
              <w:t>Bautismo d</w:t>
            </w:r>
            <w:r w:rsidR="001A7975">
              <w:rPr>
                <w:sz w:val="21"/>
              </w:rPr>
              <w:t xml:space="preserve">e fuego: Una mujer en el frente / </w:t>
            </w:r>
            <w:r w:rsidRPr="00A671E5">
              <w:rPr>
                <w:sz w:val="21"/>
              </w:rPr>
              <w:t xml:space="preserve">Silvina </w:t>
            </w:r>
            <w:proofErr w:type="spellStart"/>
            <w:r w:rsidRPr="00A671E5">
              <w:rPr>
                <w:sz w:val="21"/>
              </w:rPr>
              <w:t>Bullrich</w:t>
            </w:r>
            <w:proofErr w:type="spellEnd"/>
            <w:r w:rsidRPr="00A671E5">
              <w:rPr>
                <w:sz w:val="21"/>
              </w:rPr>
              <w:t>: aclaraciones y nuevas opiniones</w:t>
            </w:r>
          </w:p>
        </w:tc>
        <w:tc>
          <w:tcPr>
            <w:tcW w:w="1560" w:type="dxa"/>
            <w:vMerge/>
          </w:tcPr>
          <w:p w14:paraId="2E24B553" w14:textId="77777777" w:rsidR="00927618" w:rsidRPr="00A671E5" w:rsidRDefault="00927618" w:rsidP="0006426B">
            <w:pPr>
              <w:rPr>
                <w:sz w:val="21"/>
              </w:rPr>
            </w:pPr>
          </w:p>
        </w:tc>
      </w:tr>
      <w:tr w:rsidR="00927618" w:rsidRPr="00A671E5" w14:paraId="56EB97F1" w14:textId="77777777" w:rsidTr="0006426B">
        <w:tc>
          <w:tcPr>
            <w:tcW w:w="7368" w:type="dxa"/>
          </w:tcPr>
          <w:p w14:paraId="0F89B38A" w14:textId="77777777" w:rsidR="00927618" w:rsidRPr="00A671E5" w:rsidRDefault="00927618" w:rsidP="0006426B">
            <w:pPr>
              <w:rPr>
                <w:sz w:val="21"/>
              </w:rPr>
            </w:pPr>
            <w:r w:rsidRPr="00A671E5">
              <w:rPr>
                <w:sz w:val="21"/>
              </w:rPr>
              <w:t xml:space="preserve">Robert </w:t>
            </w:r>
            <w:proofErr w:type="spellStart"/>
            <w:r w:rsidRPr="00A671E5">
              <w:rPr>
                <w:sz w:val="21"/>
              </w:rPr>
              <w:t>Potash</w:t>
            </w:r>
            <w:proofErr w:type="spellEnd"/>
            <w:r w:rsidRPr="00A671E5">
              <w:rPr>
                <w:sz w:val="21"/>
              </w:rPr>
              <w:t>: Inglaterra cometió un grave error</w:t>
            </w:r>
          </w:p>
        </w:tc>
        <w:tc>
          <w:tcPr>
            <w:tcW w:w="1560" w:type="dxa"/>
            <w:vMerge/>
          </w:tcPr>
          <w:p w14:paraId="30B97C8A" w14:textId="77777777" w:rsidR="00927618" w:rsidRPr="00A671E5" w:rsidRDefault="00927618" w:rsidP="0006426B">
            <w:pPr>
              <w:rPr>
                <w:sz w:val="21"/>
              </w:rPr>
            </w:pPr>
          </w:p>
        </w:tc>
      </w:tr>
      <w:tr w:rsidR="00927618" w:rsidRPr="00A671E5" w14:paraId="65694235" w14:textId="77777777" w:rsidTr="0006426B">
        <w:tc>
          <w:tcPr>
            <w:tcW w:w="7368" w:type="dxa"/>
          </w:tcPr>
          <w:p w14:paraId="2730E247" w14:textId="77777777" w:rsidR="00927618" w:rsidRPr="00A671E5" w:rsidRDefault="00927618" w:rsidP="0006426B">
            <w:pPr>
              <w:rPr>
                <w:sz w:val="21"/>
              </w:rPr>
            </w:pPr>
            <w:r w:rsidRPr="00A671E5">
              <w:rPr>
                <w:sz w:val="21"/>
              </w:rPr>
              <w:t>Miércoles 19 de mayo: Las actrices desfilan por la patria</w:t>
            </w:r>
          </w:p>
        </w:tc>
        <w:tc>
          <w:tcPr>
            <w:tcW w:w="1560" w:type="dxa"/>
            <w:vMerge/>
          </w:tcPr>
          <w:p w14:paraId="19657C96" w14:textId="77777777" w:rsidR="00927618" w:rsidRPr="00A671E5" w:rsidRDefault="00927618" w:rsidP="0006426B">
            <w:pPr>
              <w:rPr>
                <w:sz w:val="21"/>
              </w:rPr>
            </w:pPr>
          </w:p>
        </w:tc>
      </w:tr>
      <w:tr w:rsidR="00927618" w:rsidRPr="00A671E5" w14:paraId="58B793BF" w14:textId="77777777" w:rsidTr="0006426B">
        <w:tc>
          <w:tcPr>
            <w:tcW w:w="7368" w:type="dxa"/>
          </w:tcPr>
          <w:p w14:paraId="121DE28B" w14:textId="77777777" w:rsidR="00927618" w:rsidRPr="00A671E5" w:rsidRDefault="00927618" w:rsidP="0006426B">
            <w:pPr>
              <w:rPr>
                <w:sz w:val="21"/>
              </w:rPr>
            </w:pPr>
            <w:r>
              <w:rPr>
                <w:sz w:val="21"/>
              </w:rPr>
              <w:t>Comodoro Rivadavia: La</w:t>
            </w:r>
            <w:r w:rsidRPr="00A671E5">
              <w:rPr>
                <w:sz w:val="21"/>
              </w:rPr>
              <w:t xml:space="preserve"> guerra, según los chicos</w:t>
            </w:r>
          </w:p>
        </w:tc>
        <w:tc>
          <w:tcPr>
            <w:tcW w:w="1560" w:type="dxa"/>
            <w:vMerge/>
          </w:tcPr>
          <w:p w14:paraId="1F88A891" w14:textId="77777777" w:rsidR="00927618" w:rsidRPr="00A671E5" w:rsidRDefault="00927618" w:rsidP="0006426B">
            <w:pPr>
              <w:rPr>
                <w:sz w:val="21"/>
              </w:rPr>
            </w:pPr>
          </w:p>
        </w:tc>
      </w:tr>
      <w:tr w:rsidR="00927618" w:rsidRPr="00A671E5" w14:paraId="32F5C275" w14:textId="77777777" w:rsidTr="0006426B">
        <w:tc>
          <w:tcPr>
            <w:tcW w:w="7368" w:type="dxa"/>
            <w:shd w:val="clear" w:color="auto" w:fill="E7E6E6" w:themeFill="background2"/>
          </w:tcPr>
          <w:p w14:paraId="15ABF4C2" w14:textId="77777777" w:rsidR="00927618" w:rsidRPr="00A671E5" w:rsidRDefault="00927618" w:rsidP="0006426B">
            <w:pPr>
              <w:rPr>
                <w:sz w:val="21"/>
              </w:rPr>
            </w:pPr>
            <w:r w:rsidRPr="00A671E5">
              <w:rPr>
                <w:sz w:val="21"/>
              </w:rPr>
              <w:t>Portada</w:t>
            </w:r>
            <w:r>
              <w:rPr>
                <w:sz w:val="21"/>
              </w:rPr>
              <w:t xml:space="preserve">: </w:t>
            </w:r>
            <w:r w:rsidRPr="00A671E5">
              <w:rPr>
                <w:sz w:val="21"/>
              </w:rPr>
              <w:t>Las 32 horas de Juan Pablo II en la Argentina</w:t>
            </w:r>
          </w:p>
        </w:tc>
        <w:tc>
          <w:tcPr>
            <w:tcW w:w="1560" w:type="dxa"/>
            <w:shd w:val="clear" w:color="auto" w:fill="E7E6E6" w:themeFill="background2"/>
          </w:tcPr>
          <w:p w14:paraId="00D97F50" w14:textId="77777777" w:rsidR="00927618" w:rsidRPr="00A671E5" w:rsidRDefault="00927618" w:rsidP="0006426B">
            <w:pPr>
              <w:rPr>
                <w:sz w:val="21"/>
              </w:rPr>
            </w:pPr>
            <w:r w:rsidRPr="00A671E5">
              <w:rPr>
                <w:sz w:val="21"/>
              </w:rPr>
              <w:t xml:space="preserve">14 </w:t>
            </w:r>
            <w:r>
              <w:rPr>
                <w:sz w:val="21"/>
              </w:rPr>
              <w:t>-06-</w:t>
            </w:r>
            <w:r w:rsidRPr="00A671E5">
              <w:rPr>
                <w:sz w:val="21"/>
              </w:rPr>
              <w:t>1982</w:t>
            </w:r>
          </w:p>
        </w:tc>
      </w:tr>
      <w:tr w:rsidR="00927618" w:rsidRPr="00A671E5" w14:paraId="6BA0C994" w14:textId="77777777" w:rsidTr="001A7975">
        <w:trPr>
          <w:trHeight w:val="921"/>
        </w:trPr>
        <w:tc>
          <w:tcPr>
            <w:tcW w:w="7368" w:type="dxa"/>
          </w:tcPr>
          <w:p w14:paraId="1931C44B" w14:textId="77777777" w:rsidR="00927618" w:rsidRPr="00A671E5" w:rsidRDefault="00927618" w:rsidP="0006426B">
            <w:pPr>
              <w:rPr>
                <w:sz w:val="21"/>
              </w:rPr>
            </w:pPr>
            <w:r w:rsidRPr="00A671E5">
              <w:rPr>
                <w:sz w:val="21"/>
              </w:rPr>
              <w:t>Juan Pablo II: Vino y nos comprometió con la paz</w:t>
            </w:r>
          </w:p>
          <w:p w14:paraId="03AF3045" w14:textId="04B40A24" w:rsidR="00927618" w:rsidRPr="00A671E5" w:rsidRDefault="00927618" w:rsidP="0006426B">
            <w:pPr>
              <w:rPr>
                <w:sz w:val="21"/>
              </w:rPr>
            </w:pPr>
            <w:r w:rsidRPr="00A671E5">
              <w:rPr>
                <w:sz w:val="21"/>
              </w:rPr>
              <w:t>Papamóv</w:t>
            </w:r>
            <w:r w:rsidR="001A7975">
              <w:rPr>
                <w:sz w:val="21"/>
              </w:rPr>
              <w:t xml:space="preserve">il: el vehículo de la esperanza / </w:t>
            </w:r>
            <w:r w:rsidRPr="00A671E5">
              <w:rPr>
                <w:sz w:val="21"/>
              </w:rPr>
              <w:t>En el balcón y sin protocolo</w:t>
            </w:r>
            <w:r w:rsidR="001A7975">
              <w:rPr>
                <w:sz w:val="21"/>
              </w:rPr>
              <w:t xml:space="preserve"> / </w:t>
            </w:r>
            <w:r w:rsidRPr="00A671E5">
              <w:rPr>
                <w:sz w:val="21"/>
              </w:rPr>
              <w:t>Al pie de la virgen</w:t>
            </w:r>
            <w:r w:rsidR="001A7975">
              <w:rPr>
                <w:sz w:val="21"/>
              </w:rPr>
              <w:t xml:space="preserve"> / </w:t>
            </w:r>
            <w:r w:rsidRPr="00A671E5">
              <w:rPr>
                <w:sz w:val="21"/>
              </w:rPr>
              <w:t>Con su pueblo, con sus pastores</w:t>
            </w:r>
            <w:r w:rsidR="001A7975">
              <w:rPr>
                <w:sz w:val="21"/>
              </w:rPr>
              <w:t xml:space="preserve"> / </w:t>
            </w:r>
            <w:r w:rsidRPr="00A671E5">
              <w:rPr>
                <w:sz w:val="21"/>
              </w:rPr>
              <w:t>A cada paso, un gesto de amor</w:t>
            </w:r>
            <w:r w:rsidR="001A7975">
              <w:rPr>
                <w:sz w:val="21"/>
              </w:rPr>
              <w:t xml:space="preserve"> / </w:t>
            </w:r>
            <w:r w:rsidRPr="00A671E5">
              <w:rPr>
                <w:sz w:val="21"/>
              </w:rPr>
              <w:t>El compromiso de la iglesia</w:t>
            </w:r>
            <w:r w:rsidR="001A7975">
              <w:rPr>
                <w:sz w:val="21"/>
              </w:rPr>
              <w:t xml:space="preserve"> / </w:t>
            </w:r>
            <w:r w:rsidRPr="00A671E5">
              <w:rPr>
                <w:sz w:val="21"/>
              </w:rPr>
              <w:t>Peregrino de la paz</w:t>
            </w:r>
          </w:p>
        </w:tc>
        <w:tc>
          <w:tcPr>
            <w:tcW w:w="1560" w:type="dxa"/>
            <w:vMerge w:val="restart"/>
          </w:tcPr>
          <w:p w14:paraId="72DB8C43" w14:textId="77777777" w:rsidR="00927618" w:rsidRPr="00A671E5" w:rsidRDefault="00927618" w:rsidP="0006426B">
            <w:pPr>
              <w:rPr>
                <w:sz w:val="21"/>
              </w:rPr>
            </w:pPr>
          </w:p>
        </w:tc>
      </w:tr>
      <w:tr w:rsidR="00927618" w:rsidRPr="00A671E5" w14:paraId="17B4BCA8" w14:textId="77777777" w:rsidTr="0006426B">
        <w:tc>
          <w:tcPr>
            <w:tcW w:w="7368" w:type="dxa"/>
          </w:tcPr>
          <w:p w14:paraId="12623645" w14:textId="77777777" w:rsidR="00927618" w:rsidRPr="00A671E5" w:rsidRDefault="00927618" w:rsidP="0006426B">
            <w:pPr>
              <w:rPr>
                <w:sz w:val="21"/>
              </w:rPr>
            </w:pPr>
            <w:r w:rsidRPr="00A671E5">
              <w:rPr>
                <w:sz w:val="21"/>
              </w:rPr>
              <w:t>Esperando el gran día</w:t>
            </w:r>
          </w:p>
        </w:tc>
        <w:tc>
          <w:tcPr>
            <w:tcW w:w="1560" w:type="dxa"/>
            <w:vMerge/>
          </w:tcPr>
          <w:p w14:paraId="5CC8A026" w14:textId="77777777" w:rsidR="00927618" w:rsidRPr="00A671E5" w:rsidRDefault="00927618" w:rsidP="0006426B">
            <w:pPr>
              <w:rPr>
                <w:sz w:val="21"/>
              </w:rPr>
            </w:pPr>
          </w:p>
        </w:tc>
      </w:tr>
      <w:tr w:rsidR="00927618" w:rsidRPr="00A671E5" w14:paraId="3F7F5C85" w14:textId="77777777" w:rsidTr="0006426B">
        <w:tc>
          <w:tcPr>
            <w:tcW w:w="7368" w:type="dxa"/>
            <w:shd w:val="clear" w:color="auto" w:fill="E7E6E6" w:themeFill="background2"/>
          </w:tcPr>
          <w:p w14:paraId="0BB62D43" w14:textId="77777777" w:rsidR="00927618" w:rsidRPr="00A671E5" w:rsidRDefault="00927618" w:rsidP="0006426B">
            <w:pPr>
              <w:rPr>
                <w:sz w:val="21"/>
              </w:rPr>
            </w:pPr>
            <w:r w:rsidRPr="00A671E5">
              <w:rPr>
                <w:sz w:val="21"/>
              </w:rPr>
              <w:t>Portada</w:t>
            </w:r>
          </w:p>
          <w:p w14:paraId="14779BDB" w14:textId="785BEDEF" w:rsidR="00927618" w:rsidRPr="00A671E5" w:rsidRDefault="00927618" w:rsidP="0006426B">
            <w:pPr>
              <w:rPr>
                <w:sz w:val="21"/>
              </w:rPr>
            </w:pPr>
            <w:r w:rsidRPr="00A671E5">
              <w:rPr>
                <w:sz w:val="21"/>
              </w:rPr>
              <w:t>Reclame con este ejemplar el Libro de primeros auxilios</w:t>
            </w:r>
            <w:r w:rsidR="005920D1">
              <w:rPr>
                <w:sz w:val="21"/>
              </w:rPr>
              <w:t xml:space="preserve"> y </w:t>
            </w:r>
            <w:r w:rsidRPr="00A671E5">
              <w:rPr>
                <w:sz w:val="21"/>
              </w:rPr>
              <w:t>sepa qué hacer ante cualquier emergencia</w:t>
            </w:r>
          </w:p>
        </w:tc>
        <w:tc>
          <w:tcPr>
            <w:tcW w:w="1560" w:type="dxa"/>
            <w:shd w:val="clear" w:color="auto" w:fill="E7E6E6" w:themeFill="background2"/>
          </w:tcPr>
          <w:p w14:paraId="4BA2CC2B" w14:textId="77777777" w:rsidR="00927618" w:rsidRPr="00A671E5" w:rsidRDefault="00927618" w:rsidP="0006426B">
            <w:pPr>
              <w:rPr>
                <w:sz w:val="21"/>
              </w:rPr>
            </w:pPr>
            <w:r w:rsidRPr="00A671E5">
              <w:rPr>
                <w:sz w:val="21"/>
              </w:rPr>
              <w:t xml:space="preserve">21 </w:t>
            </w:r>
            <w:r>
              <w:rPr>
                <w:sz w:val="21"/>
              </w:rPr>
              <w:t>-06-</w:t>
            </w:r>
            <w:r w:rsidRPr="00A671E5">
              <w:rPr>
                <w:sz w:val="21"/>
              </w:rPr>
              <w:t xml:space="preserve"> 1982</w:t>
            </w:r>
          </w:p>
        </w:tc>
      </w:tr>
      <w:tr w:rsidR="00927618" w:rsidRPr="00A671E5" w14:paraId="093AB34E" w14:textId="77777777" w:rsidTr="0006426B">
        <w:tc>
          <w:tcPr>
            <w:tcW w:w="7368" w:type="dxa"/>
          </w:tcPr>
          <w:p w14:paraId="140D3E6C" w14:textId="77777777" w:rsidR="00927618" w:rsidRPr="00A671E5" w:rsidRDefault="00927618" w:rsidP="0006426B">
            <w:pPr>
              <w:rPr>
                <w:sz w:val="21"/>
              </w:rPr>
            </w:pPr>
            <w:r w:rsidRPr="00A671E5">
              <w:rPr>
                <w:sz w:val="21"/>
              </w:rPr>
              <w:t>La hora del coraje</w:t>
            </w:r>
          </w:p>
        </w:tc>
        <w:tc>
          <w:tcPr>
            <w:tcW w:w="1560" w:type="dxa"/>
            <w:vMerge w:val="restart"/>
          </w:tcPr>
          <w:p w14:paraId="5B20827C" w14:textId="77777777" w:rsidR="00927618" w:rsidRPr="00A671E5" w:rsidRDefault="00927618" w:rsidP="0006426B">
            <w:pPr>
              <w:rPr>
                <w:sz w:val="21"/>
              </w:rPr>
            </w:pPr>
          </w:p>
        </w:tc>
      </w:tr>
      <w:tr w:rsidR="00927618" w:rsidRPr="00A671E5" w14:paraId="79CC6C37" w14:textId="77777777" w:rsidTr="0006426B">
        <w:tc>
          <w:tcPr>
            <w:tcW w:w="7368" w:type="dxa"/>
          </w:tcPr>
          <w:p w14:paraId="2BFD6C29" w14:textId="77777777" w:rsidR="00927618" w:rsidRPr="00A671E5" w:rsidRDefault="00927618" w:rsidP="0006426B">
            <w:pPr>
              <w:rPr>
                <w:sz w:val="21"/>
              </w:rPr>
            </w:pPr>
            <w:r w:rsidRPr="00A671E5">
              <w:rPr>
                <w:sz w:val="21"/>
              </w:rPr>
              <w:t>Dimos a un hijo ahora exigimos una república en serio</w:t>
            </w:r>
          </w:p>
        </w:tc>
        <w:tc>
          <w:tcPr>
            <w:tcW w:w="1560" w:type="dxa"/>
            <w:vMerge/>
          </w:tcPr>
          <w:p w14:paraId="342B3CE8" w14:textId="77777777" w:rsidR="00927618" w:rsidRPr="00A671E5" w:rsidRDefault="00927618" w:rsidP="0006426B">
            <w:pPr>
              <w:rPr>
                <w:sz w:val="21"/>
              </w:rPr>
            </w:pPr>
          </w:p>
        </w:tc>
      </w:tr>
      <w:tr w:rsidR="00927618" w:rsidRPr="00A671E5" w14:paraId="31FF0BA0" w14:textId="77777777" w:rsidTr="0006426B">
        <w:tc>
          <w:tcPr>
            <w:tcW w:w="7368" w:type="dxa"/>
          </w:tcPr>
          <w:p w14:paraId="32607550" w14:textId="77777777" w:rsidR="00927618" w:rsidRPr="00A671E5" w:rsidRDefault="00927618" w:rsidP="0006426B">
            <w:pPr>
              <w:rPr>
                <w:sz w:val="21"/>
              </w:rPr>
            </w:pPr>
            <w:r w:rsidRPr="00A671E5">
              <w:rPr>
                <w:sz w:val="21"/>
              </w:rPr>
              <w:t>Documento gráfico: Este país, esta fe, este ejemplo</w:t>
            </w:r>
          </w:p>
        </w:tc>
        <w:tc>
          <w:tcPr>
            <w:tcW w:w="1560" w:type="dxa"/>
            <w:vMerge/>
          </w:tcPr>
          <w:p w14:paraId="3981574E" w14:textId="77777777" w:rsidR="00927618" w:rsidRPr="00A671E5" w:rsidRDefault="00927618" w:rsidP="0006426B">
            <w:pPr>
              <w:rPr>
                <w:sz w:val="21"/>
              </w:rPr>
            </w:pPr>
          </w:p>
        </w:tc>
      </w:tr>
      <w:tr w:rsidR="00927618" w:rsidRPr="00A671E5" w14:paraId="00A44857" w14:textId="77777777" w:rsidTr="0006426B">
        <w:tc>
          <w:tcPr>
            <w:tcW w:w="7368" w:type="dxa"/>
          </w:tcPr>
          <w:p w14:paraId="206DCD1F" w14:textId="77777777" w:rsidR="00927618" w:rsidRPr="00A671E5" w:rsidRDefault="00927618" w:rsidP="0006426B">
            <w:pPr>
              <w:rPr>
                <w:sz w:val="21"/>
              </w:rPr>
            </w:pPr>
            <w:r w:rsidRPr="00A671E5">
              <w:rPr>
                <w:sz w:val="21"/>
              </w:rPr>
              <w:t>Cómo aliviar la tensión de la guerra</w:t>
            </w:r>
          </w:p>
        </w:tc>
        <w:tc>
          <w:tcPr>
            <w:tcW w:w="1560" w:type="dxa"/>
            <w:vMerge/>
          </w:tcPr>
          <w:p w14:paraId="2F62E97E" w14:textId="77777777" w:rsidR="00927618" w:rsidRPr="00A671E5" w:rsidRDefault="00927618" w:rsidP="0006426B">
            <w:pPr>
              <w:rPr>
                <w:sz w:val="21"/>
              </w:rPr>
            </w:pPr>
          </w:p>
        </w:tc>
      </w:tr>
    </w:tbl>
    <w:p w14:paraId="70C53772" w14:textId="77777777" w:rsidR="00240442" w:rsidRDefault="00240442" w:rsidP="00D57BB3">
      <w:pPr>
        <w:widowControl w:val="0"/>
        <w:autoSpaceDE w:val="0"/>
        <w:autoSpaceDN w:val="0"/>
        <w:adjustRightInd w:val="0"/>
        <w:spacing w:after="240" w:line="276" w:lineRule="auto"/>
        <w:jc w:val="both"/>
        <w:rPr>
          <w:color w:val="000000"/>
        </w:rPr>
      </w:pPr>
    </w:p>
    <w:p w14:paraId="04FB5C9E" w14:textId="24D97070" w:rsidR="00AC5E88" w:rsidRPr="00EC04FF" w:rsidRDefault="00EC04FF" w:rsidP="00EF44A7">
      <w:pPr>
        <w:widowControl w:val="0"/>
        <w:autoSpaceDE w:val="0"/>
        <w:autoSpaceDN w:val="0"/>
        <w:adjustRightInd w:val="0"/>
        <w:spacing w:after="240" w:line="360" w:lineRule="auto"/>
        <w:jc w:val="both"/>
        <w:rPr>
          <w:color w:val="000000"/>
          <w:u w:val="single"/>
        </w:rPr>
      </w:pPr>
      <w:r w:rsidRPr="00EC04FF">
        <w:rPr>
          <w:color w:val="000000"/>
          <w:u w:val="single"/>
        </w:rPr>
        <w:t>Elementos de la cobertura de la guerra: la maternidad y el cuidado</w:t>
      </w:r>
    </w:p>
    <w:p w14:paraId="26821FDD" w14:textId="0BCF73E8" w:rsidR="006E6B31" w:rsidRDefault="006E6B31" w:rsidP="00EF44A7">
      <w:pPr>
        <w:widowControl w:val="0"/>
        <w:autoSpaceDE w:val="0"/>
        <w:autoSpaceDN w:val="0"/>
        <w:adjustRightInd w:val="0"/>
        <w:spacing w:after="240" w:line="360" w:lineRule="auto"/>
        <w:jc w:val="both"/>
        <w:rPr>
          <w:color w:val="000000"/>
        </w:rPr>
      </w:pPr>
      <w:r w:rsidRPr="00D57BB3">
        <w:rPr>
          <w:color w:val="000000"/>
        </w:rPr>
        <w:t>Las informaciones sobre la recuperación de las Islas divulgadas en Buenos Aires el 2</w:t>
      </w:r>
      <w:r w:rsidR="003F5ED8">
        <w:rPr>
          <w:color w:val="000000"/>
        </w:rPr>
        <w:t xml:space="preserve"> de</w:t>
      </w:r>
      <w:r w:rsidR="00D55222">
        <w:rPr>
          <w:color w:val="000000"/>
        </w:rPr>
        <w:t xml:space="preserve"> abril cumplieron su cometido y</w:t>
      </w:r>
      <w:r w:rsidR="003F5ED8">
        <w:rPr>
          <w:color w:val="000000"/>
        </w:rPr>
        <w:t xml:space="preserve"> despertaron</w:t>
      </w:r>
      <w:r w:rsidRPr="00D57BB3">
        <w:rPr>
          <w:color w:val="000000"/>
        </w:rPr>
        <w:t xml:space="preserve"> en la población arge</w:t>
      </w:r>
      <w:r w:rsidR="00D76FFD">
        <w:rPr>
          <w:color w:val="000000"/>
        </w:rPr>
        <w:t>ntina ánimos de unidad nacional (</w:t>
      </w:r>
      <w:r w:rsidR="003F5ED8">
        <w:rPr>
          <w:color w:val="000000"/>
        </w:rPr>
        <w:t xml:space="preserve">Torres y </w:t>
      </w:r>
      <w:proofErr w:type="spellStart"/>
      <w:r w:rsidR="003F5ED8">
        <w:rPr>
          <w:color w:val="000000"/>
        </w:rPr>
        <w:t>Riz</w:t>
      </w:r>
      <w:proofErr w:type="spellEnd"/>
      <w:r w:rsidR="00D76FFD">
        <w:rPr>
          <w:color w:val="000000"/>
        </w:rPr>
        <w:t xml:space="preserve">, </w:t>
      </w:r>
      <w:r w:rsidR="0074262A">
        <w:rPr>
          <w:color w:val="000000"/>
        </w:rPr>
        <w:t xml:space="preserve">1991: 135). </w:t>
      </w:r>
      <w:r w:rsidRPr="00D57BB3">
        <w:rPr>
          <w:color w:val="000000"/>
        </w:rPr>
        <w:t>Inmediatamente</w:t>
      </w:r>
      <w:r w:rsidR="0074262A">
        <w:rPr>
          <w:color w:val="000000"/>
        </w:rPr>
        <w:t>,</w:t>
      </w:r>
      <w:r w:rsidRPr="00D57BB3">
        <w:rPr>
          <w:color w:val="000000"/>
        </w:rPr>
        <w:t xml:space="preserve"> la prensa se hizo partícipe del triunfalismo que reinaba en el país; </w:t>
      </w:r>
      <w:r w:rsidRPr="00D57BB3">
        <w:rPr>
          <w:i/>
          <w:iCs/>
          <w:color w:val="000000"/>
        </w:rPr>
        <w:t>Para Ti</w:t>
      </w:r>
      <w:r w:rsidR="0074262A">
        <w:rPr>
          <w:color w:val="000000"/>
        </w:rPr>
        <w:t xml:space="preserve"> no fue ajena y </w:t>
      </w:r>
      <w:r w:rsidRPr="00D57BB3">
        <w:rPr>
          <w:color w:val="000000"/>
        </w:rPr>
        <w:t>también celebró la h</w:t>
      </w:r>
      <w:r w:rsidR="0074262A">
        <w:rPr>
          <w:color w:val="000000"/>
        </w:rPr>
        <w:t xml:space="preserve">azaña militar. En su editorial del 12 de abril de 1982 titulada: </w:t>
      </w:r>
      <w:r w:rsidRPr="00D57BB3">
        <w:rPr>
          <w:color w:val="000000"/>
        </w:rPr>
        <w:t>“Un minuto de silencio, de reflexión”</w:t>
      </w:r>
      <w:r w:rsidR="0074262A">
        <w:rPr>
          <w:color w:val="000000"/>
        </w:rPr>
        <w:t xml:space="preserve"> el comité editorial se </w:t>
      </w:r>
      <w:r w:rsidRPr="00D57BB3">
        <w:rPr>
          <w:color w:val="000000"/>
        </w:rPr>
        <w:t>comprometía con las acciones milit</w:t>
      </w:r>
      <w:r w:rsidR="0074262A">
        <w:rPr>
          <w:color w:val="000000"/>
        </w:rPr>
        <w:t xml:space="preserve">ares. Las imágenes que acompañaron este texto </w:t>
      </w:r>
      <w:r w:rsidRPr="00D57BB3">
        <w:rPr>
          <w:color w:val="000000"/>
        </w:rPr>
        <w:t xml:space="preserve">marcan </w:t>
      </w:r>
      <w:r w:rsidR="0074262A">
        <w:rPr>
          <w:color w:val="000000"/>
        </w:rPr>
        <w:lastRenderedPageBreak/>
        <w:t xml:space="preserve">inmediatamente </w:t>
      </w:r>
      <w:r w:rsidRPr="00D57BB3">
        <w:rPr>
          <w:color w:val="000000"/>
        </w:rPr>
        <w:t>las estrategias por las cuales esta publicación se aproximaría al conflicto: a) la idea de la unidad nacional y b) el uso de la maternidad como i</w:t>
      </w:r>
      <w:r w:rsidR="0074262A">
        <w:rPr>
          <w:color w:val="000000"/>
        </w:rPr>
        <w:t xml:space="preserve">dea fuerza y tamiz </w:t>
      </w:r>
      <w:r w:rsidRPr="00D57BB3">
        <w:rPr>
          <w:color w:val="000000"/>
        </w:rPr>
        <w:t xml:space="preserve">del discurso sobre la guerra. </w:t>
      </w:r>
    </w:p>
    <w:p w14:paraId="690D18A8" w14:textId="452841B0" w:rsidR="006E6B31" w:rsidRDefault="009D4E78" w:rsidP="00EF44A7">
      <w:pPr>
        <w:widowControl w:val="0"/>
        <w:autoSpaceDE w:val="0"/>
        <w:autoSpaceDN w:val="0"/>
        <w:adjustRightInd w:val="0"/>
        <w:spacing w:after="240" w:line="360" w:lineRule="auto"/>
        <w:jc w:val="both"/>
        <w:rPr>
          <w:color w:val="000000"/>
        </w:rPr>
      </w:pPr>
      <w:r>
        <w:rPr>
          <w:color w:val="000000"/>
        </w:rPr>
        <w:t>Esta editorial fue acompañada por dos imágenes. La primera fotografía (</w:t>
      </w:r>
      <w:proofErr w:type="spellStart"/>
      <w:r>
        <w:rPr>
          <w:color w:val="000000"/>
        </w:rPr>
        <w:t>Foto</w:t>
      </w:r>
      <w:r w:rsidR="00343BA6">
        <w:rPr>
          <w:color w:val="000000"/>
        </w:rPr>
        <w:t>grafí</w:t>
      </w:r>
      <w:r w:rsidR="00AC1F52">
        <w:rPr>
          <w:color w:val="000000"/>
        </w:rPr>
        <w:t>a</w:t>
      </w:r>
      <w:proofErr w:type="spellEnd"/>
      <w:r>
        <w:rPr>
          <w:color w:val="000000"/>
        </w:rPr>
        <w:t xml:space="preserve"> 1) está </w:t>
      </w:r>
      <w:r w:rsidR="006E6B31" w:rsidRPr="00D57BB3">
        <w:rPr>
          <w:color w:val="000000"/>
        </w:rPr>
        <w:t>totalmente descontextu</w:t>
      </w:r>
      <w:r w:rsidR="0046508B">
        <w:rPr>
          <w:color w:val="000000"/>
        </w:rPr>
        <w:t>alizada, sin pancartas legibles; en ella,</w:t>
      </w:r>
      <w:r w:rsidR="006E6B31" w:rsidRPr="00D57BB3">
        <w:rPr>
          <w:color w:val="000000"/>
        </w:rPr>
        <w:t xml:space="preserve"> la euforia de los hombres </w:t>
      </w:r>
      <w:r w:rsidR="00EA317E" w:rsidRPr="00D57BB3">
        <w:rPr>
          <w:color w:val="000000"/>
        </w:rPr>
        <w:t xml:space="preserve">manifestándose </w:t>
      </w:r>
      <w:r w:rsidR="006E6B31" w:rsidRPr="00D57BB3">
        <w:rPr>
          <w:color w:val="000000"/>
        </w:rPr>
        <w:t xml:space="preserve">-sólo hombres aparecen en este momento “histórico”- se entiende al leer el texto escrito. Se trata de la celebración que se produjo en la Plaza de Mayo una vez conocida la noticia de la </w:t>
      </w:r>
      <w:r w:rsidR="003F0205">
        <w:rPr>
          <w:color w:val="000000"/>
        </w:rPr>
        <w:t>“</w:t>
      </w:r>
      <w:r w:rsidR="006E6B31" w:rsidRPr="00D57BB3">
        <w:rPr>
          <w:color w:val="000000"/>
        </w:rPr>
        <w:t>reconquista</w:t>
      </w:r>
      <w:r w:rsidR="003F0205">
        <w:rPr>
          <w:color w:val="000000"/>
        </w:rPr>
        <w:t>”</w:t>
      </w:r>
      <w:r w:rsidR="006E6B31" w:rsidRPr="00D57BB3">
        <w:rPr>
          <w:color w:val="000000"/>
        </w:rPr>
        <w:t xml:space="preserve"> de las Malvinas. </w:t>
      </w:r>
      <w:r w:rsidR="003F0205">
        <w:rPr>
          <w:color w:val="000000"/>
        </w:rPr>
        <w:t xml:space="preserve">La Plaza de Mayo es el </w:t>
      </w:r>
      <w:r w:rsidR="006E6B31" w:rsidRPr="00D57BB3">
        <w:rPr>
          <w:color w:val="000000"/>
        </w:rPr>
        <w:t>espacio que desde 1977</w:t>
      </w:r>
      <w:r w:rsidR="003F0205">
        <w:rPr>
          <w:color w:val="000000"/>
        </w:rPr>
        <w:t xml:space="preserve"> había sido</w:t>
      </w:r>
      <w:r w:rsidR="006E6B31" w:rsidRPr="00D57BB3">
        <w:rPr>
          <w:color w:val="000000"/>
        </w:rPr>
        <w:t xml:space="preserve"> utilizado </w:t>
      </w:r>
      <w:r w:rsidR="003F0205" w:rsidRPr="00D57BB3">
        <w:rPr>
          <w:color w:val="000000"/>
        </w:rPr>
        <w:t xml:space="preserve">por las Madres de Plaza de Mayo </w:t>
      </w:r>
      <w:r w:rsidR="006E6B31" w:rsidRPr="00D57BB3">
        <w:rPr>
          <w:color w:val="000000"/>
        </w:rPr>
        <w:t xml:space="preserve">para manifestarse contra la dictadura </w:t>
      </w:r>
      <w:r w:rsidR="00343BA6">
        <w:rPr>
          <w:color w:val="000000"/>
        </w:rPr>
        <w:t>y</w:t>
      </w:r>
      <w:r w:rsidR="006E6B31" w:rsidRPr="00D57BB3">
        <w:rPr>
          <w:color w:val="000000"/>
        </w:rPr>
        <w:t xml:space="preserve"> </w:t>
      </w:r>
      <w:r w:rsidR="003F0205">
        <w:rPr>
          <w:color w:val="000000"/>
        </w:rPr>
        <w:t xml:space="preserve">el </w:t>
      </w:r>
      <w:r w:rsidR="006E6B31" w:rsidRPr="00D57BB3">
        <w:rPr>
          <w:color w:val="000000"/>
        </w:rPr>
        <w:t>que sólo cuatro días antes, el 30 de marzo, había sido escenario de protestas sindicales en contra del gobierno bajo la consigna “Paz, pan y trabajo”. A la vez, esta misma imagen rememoraba otro gran triunfo de la Argentina dictatorial: la victoria en el mundial de fútbol de 1978. Así, esta fotografía representa la re-apropiación de un simbólico espacio -la Plaza de Mayo- reconocido lugar de protesta y, también</w:t>
      </w:r>
      <w:r w:rsidR="00343BA6">
        <w:rPr>
          <w:color w:val="000000"/>
        </w:rPr>
        <w:t>,</w:t>
      </w:r>
      <w:r w:rsidR="006E6B31" w:rsidRPr="00D57BB3">
        <w:rPr>
          <w:color w:val="000000"/>
        </w:rPr>
        <w:t xml:space="preserve"> nos demuestra la efectividad del espectáculo de la recuperación de las Islas en su misión de aunar a los habitantes del país para recomponer un sistema </w:t>
      </w:r>
      <w:r w:rsidR="003F0205">
        <w:rPr>
          <w:color w:val="000000"/>
        </w:rPr>
        <w:t xml:space="preserve">y apoyo, ya resquebrajado. </w:t>
      </w:r>
      <w:r w:rsidR="006E6B31" w:rsidRPr="00D57BB3">
        <w:rPr>
          <w:color w:val="000000"/>
        </w:rPr>
        <w:t xml:space="preserve"> </w:t>
      </w:r>
    </w:p>
    <w:p w14:paraId="15D9F0D0" w14:textId="17A5BB7C" w:rsidR="009D4E78" w:rsidRDefault="009D4E78" w:rsidP="00D57BB3">
      <w:pPr>
        <w:widowControl w:val="0"/>
        <w:autoSpaceDE w:val="0"/>
        <w:autoSpaceDN w:val="0"/>
        <w:adjustRightInd w:val="0"/>
        <w:spacing w:after="240" w:line="276" w:lineRule="auto"/>
        <w:jc w:val="both"/>
        <w:rPr>
          <w:color w:val="000000"/>
        </w:rPr>
      </w:pPr>
      <w:r>
        <w:rPr>
          <w:color w:val="000000"/>
        </w:rPr>
        <w:t xml:space="preserve">Fotografía 1: Un minuto de silencio, de reflexión. </w:t>
      </w:r>
      <w:r w:rsidRPr="009D4E78">
        <w:rPr>
          <w:i/>
          <w:color w:val="000000"/>
        </w:rPr>
        <w:t>Para Ti</w:t>
      </w:r>
      <w:r>
        <w:rPr>
          <w:color w:val="000000"/>
        </w:rPr>
        <w:t>, 12-04-1982, p. 3</w:t>
      </w:r>
    </w:p>
    <w:p w14:paraId="53EE7F89" w14:textId="77777777" w:rsidR="00BC4493" w:rsidRDefault="006E6B31" w:rsidP="00BC4493">
      <w:pPr>
        <w:widowControl w:val="0"/>
        <w:autoSpaceDE w:val="0"/>
        <w:autoSpaceDN w:val="0"/>
        <w:adjustRightInd w:val="0"/>
        <w:spacing w:after="240" w:line="360" w:lineRule="auto"/>
        <w:jc w:val="both"/>
        <w:rPr>
          <w:color w:val="000000"/>
        </w:rPr>
      </w:pPr>
      <w:r w:rsidRPr="00D57BB3">
        <w:rPr>
          <w:color w:val="000000"/>
        </w:rPr>
        <w:t xml:space="preserve">La segunda imagen </w:t>
      </w:r>
      <w:r w:rsidR="003F0205">
        <w:rPr>
          <w:color w:val="000000"/>
        </w:rPr>
        <w:t>q</w:t>
      </w:r>
      <w:r w:rsidR="00343BA6">
        <w:rPr>
          <w:color w:val="000000"/>
        </w:rPr>
        <w:t>ue acompañó esta editorial (</w:t>
      </w:r>
      <w:proofErr w:type="spellStart"/>
      <w:r w:rsidR="00343BA6">
        <w:rPr>
          <w:color w:val="000000"/>
        </w:rPr>
        <w:t>Fotgrafía</w:t>
      </w:r>
      <w:proofErr w:type="spellEnd"/>
      <w:r w:rsidRPr="00D57BB3">
        <w:rPr>
          <w:color w:val="000000"/>
        </w:rPr>
        <w:t>. 2), da cuenta de la</w:t>
      </w:r>
      <w:r w:rsidR="009D02B5">
        <w:rPr>
          <w:color w:val="000000"/>
        </w:rPr>
        <w:t xml:space="preserve"> segunda</w:t>
      </w:r>
      <w:r w:rsidRPr="00D57BB3">
        <w:rPr>
          <w:color w:val="000000"/>
        </w:rPr>
        <w:t xml:space="preserve"> estrategia </w:t>
      </w:r>
      <w:r w:rsidR="009D02B5">
        <w:rPr>
          <w:color w:val="000000"/>
        </w:rPr>
        <w:t>utilizada, la integración</w:t>
      </w:r>
      <w:r w:rsidRPr="00D57BB3">
        <w:rPr>
          <w:color w:val="000000"/>
        </w:rPr>
        <w:t xml:space="preserve"> </w:t>
      </w:r>
      <w:r w:rsidR="009D02B5">
        <w:rPr>
          <w:color w:val="000000"/>
        </w:rPr>
        <w:t>simbólica</w:t>
      </w:r>
      <w:r w:rsidRPr="00D57BB3">
        <w:rPr>
          <w:color w:val="000000"/>
        </w:rPr>
        <w:t xml:space="preserve"> </w:t>
      </w:r>
      <w:r w:rsidR="009D02B5">
        <w:rPr>
          <w:color w:val="000000"/>
        </w:rPr>
        <w:t>de la mujer al escenario bélico a través de</w:t>
      </w:r>
      <w:r w:rsidRPr="00D57BB3">
        <w:rPr>
          <w:color w:val="000000"/>
        </w:rPr>
        <w:t xml:space="preserve"> la fi</w:t>
      </w:r>
      <w:r w:rsidR="00AA652E">
        <w:rPr>
          <w:color w:val="000000"/>
        </w:rPr>
        <w:t xml:space="preserve">gura materna. En la </w:t>
      </w:r>
      <w:r w:rsidR="00343BA6">
        <w:rPr>
          <w:color w:val="000000"/>
        </w:rPr>
        <w:t>imagen</w:t>
      </w:r>
      <w:r w:rsidR="00AA652E">
        <w:rPr>
          <w:color w:val="000000"/>
        </w:rPr>
        <w:t xml:space="preserve"> aparece </w:t>
      </w:r>
      <w:r w:rsidRPr="00D57BB3">
        <w:rPr>
          <w:color w:val="000000"/>
        </w:rPr>
        <w:t>una madre con su hija acongojada por la partida del</w:t>
      </w:r>
      <w:r w:rsidR="00AA652E">
        <w:rPr>
          <w:color w:val="000000"/>
        </w:rPr>
        <w:t xml:space="preserve"> padre a la guerra; la mujer funciona </w:t>
      </w:r>
      <w:r w:rsidRPr="00D57BB3">
        <w:rPr>
          <w:color w:val="000000"/>
        </w:rPr>
        <w:t>aquí</w:t>
      </w:r>
      <w:r w:rsidR="00AA652E">
        <w:rPr>
          <w:color w:val="000000"/>
        </w:rPr>
        <w:t xml:space="preserve"> como</w:t>
      </w:r>
      <w:r w:rsidRPr="00D57BB3">
        <w:rPr>
          <w:color w:val="000000"/>
        </w:rPr>
        <w:t xml:space="preserve"> símbolo de unidad y pilar de la familia, metafórica madre de la nación, reproductora y cuidadora y dispuesta a sacrificar por la patria-(padre) a sus hijos. </w:t>
      </w:r>
      <w:r w:rsidR="00343BA6">
        <w:rPr>
          <w:color w:val="000000"/>
        </w:rPr>
        <w:t>El plano tampoco permite situar</w:t>
      </w:r>
      <w:r w:rsidR="00AA652E">
        <w:rPr>
          <w:color w:val="000000"/>
        </w:rPr>
        <w:t xml:space="preserve"> la fotografía en un contexto más amplio. Así, ambas imágen</w:t>
      </w:r>
      <w:r w:rsidR="00343BA6">
        <w:rPr>
          <w:color w:val="000000"/>
        </w:rPr>
        <w:t>es nos llevan desde la euforia a la</w:t>
      </w:r>
      <w:r w:rsidR="00AA652E">
        <w:rPr>
          <w:color w:val="000000"/>
        </w:rPr>
        <w:t xml:space="preserve"> unidad </w:t>
      </w:r>
      <w:r w:rsidR="00343BA6">
        <w:rPr>
          <w:color w:val="000000"/>
        </w:rPr>
        <w:t>nacional</w:t>
      </w:r>
      <w:r w:rsidR="00AA652E">
        <w:rPr>
          <w:color w:val="000000"/>
        </w:rPr>
        <w:t xml:space="preserve"> y nos recuerdan el sacrificio familiar que tendrá</w:t>
      </w:r>
      <w:r w:rsidR="00E31DE4">
        <w:rPr>
          <w:color w:val="000000"/>
        </w:rPr>
        <w:t xml:space="preserve"> dicha reconquista.</w:t>
      </w:r>
    </w:p>
    <w:p w14:paraId="7ABE25CC" w14:textId="25AC467A" w:rsidR="00BC4493" w:rsidRDefault="00BC4493" w:rsidP="00EF44A7">
      <w:pPr>
        <w:widowControl w:val="0"/>
        <w:autoSpaceDE w:val="0"/>
        <w:autoSpaceDN w:val="0"/>
        <w:adjustRightInd w:val="0"/>
        <w:spacing w:after="240" w:line="360" w:lineRule="auto"/>
        <w:jc w:val="both"/>
        <w:rPr>
          <w:color w:val="000000"/>
        </w:rPr>
      </w:pPr>
      <w:r>
        <w:rPr>
          <w:color w:val="000000"/>
        </w:rPr>
        <w:t xml:space="preserve">En este sentido, queda patente que el papel de madre y la maternidad fue un espacio simbólico de disputa durante la dictadura. Por un lado, actuaba como pivote del discurso oficialista en su vertiente más conservadora, relativo a la reproducción y el sacrificio; mientras que, por el otro, fue uno de los aspectos de la identidad femenina a partir del cual se articuló la lucha por </w:t>
      </w:r>
      <w:r>
        <w:rPr>
          <w:color w:val="000000"/>
        </w:rPr>
        <w:lastRenderedPageBreak/>
        <w:t>la defensa de los derechos humanos. (Bianchi, 2008)</w:t>
      </w:r>
    </w:p>
    <w:p w14:paraId="713E5200" w14:textId="5D545A9D" w:rsidR="009D02B5" w:rsidRPr="00D57BB3" w:rsidRDefault="009D02B5" w:rsidP="00D57BB3">
      <w:pPr>
        <w:widowControl w:val="0"/>
        <w:autoSpaceDE w:val="0"/>
        <w:autoSpaceDN w:val="0"/>
        <w:adjustRightInd w:val="0"/>
        <w:spacing w:after="240" w:line="276" w:lineRule="auto"/>
        <w:jc w:val="both"/>
        <w:rPr>
          <w:color w:val="000000"/>
        </w:rPr>
      </w:pPr>
      <w:r>
        <w:rPr>
          <w:color w:val="000000"/>
        </w:rPr>
        <w:t xml:space="preserve">Fotografía 2: Un minuto de silencio, de reflexión. </w:t>
      </w:r>
      <w:r w:rsidRPr="009D4E78">
        <w:rPr>
          <w:i/>
          <w:color w:val="000000"/>
        </w:rPr>
        <w:t>Para Ti</w:t>
      </w:r>
      <w:r>
        <w:rPr>
          <w:color w:val="000000"/>
        </w:rPr>
        <w:t>, 12-04-1982, p. 3</w:t>
      </w:r>
    </w:p>
    <w:p w14:paraId="4FF097B8" w14:textId="77777777" w:rsidR="003B1819" w:rsidRDefault="00FF592E" w:rsidP="00EF44A7">
      <w:pPr>
        <w:widowControl w:val="0"/>
        <w:autoSpaceDE w:val="0"/>
        <w:autoSpaceDN w:val="0"/>
        <w:adjustRightInd w:val="0"/>
        <w:spacing w:after="240" w:line="360" w:lineRule="auto"/>
        <w:jc w:val="both"/>
        <w:rPr>
          <w:color w:val="000000"/>
        </w:rPr>
      </w:pPr>
      <w:r w:rsidRPr="00D57BB3">
        <w:rPr>
          <w:color w:val="000000"/>
        </w:rPr>
        <w:t xml:space="preserve">Dado el apoyo constante de </w:t>
      </w:r>
      <w:r w:rsidRPr="00D57BB3">
        <w:rPr>
          <w:i/>
          <w:iCs/>
          <w:color w:val="000000"/>
        </w:rPr>
        <w:t xml:space="preserve">Para Ti </w:t>
      </w:r>
      <w:r w:rsidRPr="00D57BB3">
        <w:rPr>
          <w:color w:val="000000"/>
        </w:rPr>
        <w:t xml:space="preserve">a la dictadura y honrando el papel divulgador del modelo de mujer ideal que había realizado desde 1976, es que la guerra comenzó a ser leída en la clave oficialista. La primera semana después de la recuperación, los militares decidieron llevar a un grupo de periodistas a las Islas para que documentaran la victoria argentina. En este grupo, que pudo estar sólo 2 horas en Puerto Argentino (antes Stanley), participó una periodista de </w:t>
      </w:r>
      <w:r w:rsidRPr="00D57BB3">
        <w:rPr>
          <w:i/>
          <w:iCs/>
          <w:color w:val="000000"/>
        </w:rPr>
        <w:t xml:space="preserve">Para Ti </w:t>
      </w:r>
      <w:r w:rsidRPr="00D57BB3">
        <w:rPr>
          <w:color w:val="000000"/>
        </w:rPr>
        <w:t xml:space="preserve">quien elaboró un </w:t>
      </w:r>
      <w:proofErr w:type="spellStart"/>
      <w:r w:rsidRPr="00D57BB3">
        <w:rPr>
          <w:color w:val="000000"/>
        </w:rPr>
        <w:t>fotorreportaje</w:t>
      </w:r>
      <w:proofErr w:type="spellEnd"/>
      <w:r w:rsidRPr="00D57BB3">
        <w:rPr>
          <w:color w:val="000000"/>
        </w:rPr>
        <w:t xml:space="preserve"> sobre la vida de los ingleses colonos. </w:t>
      </w:r>
    </w:p>
    <w:p w14:paraId="6548E8AC" w14:textId="0C5C06B7" w:rsidR="00C7032C" w:rsidRDefault="00FF592E" w:rsidP="00EF44A7">
      <w:pPr>
        <w:widowControl w:val="0"/>
        <w:autoSpaceDE w:val="0"/>
        <w:autoSpaceDN w:val="0"/>
        <w:adjustRightInd w:val="0"/>
        <w:spacing w:after="240" w:line="360" w:lineRule="auto"/>
        <w:jc w:val="both"/>
        <w:rPr>
          <w:color w:val="000000"/>
          <w:position w:val="10"/>
        </w:rPr>
      </w:pPr>
      <w:r w:rsidRPr="00D57BB3">
        <w:rPr>
          <w:color w:val="000000"/>
        </w:rPr>
        <w:t>L</w:t>
      </w:r>
      <w:r w:rsidR="00C22E60">
        <w:rPr>
          <w:color w:val="000000"/>
        </w:rPr>
        <w:t>as fotografías</w:t>
      </w:r>
      <w:r w:rsidR="003B1819">
        <w:rPr>
          <w:color w:val="000000"/>
        </w:rPr>
        <w:t xml:space="preserve"> acompañaron las</w:t>
      </w:r>
      <w:r w:rsidRPr="00D57BB3">
        <w:rPr>
          <w:color w:val="000000"/>
        </w:rPr>
        <w:t xml:space="preserve"> entrevistas a</w:t>
      </w:r>
      <w:r w:rsidR="00C22E60">
        <w:rPr>
          <w:color w:val="000000"/>
        </w:rPr>
        <w:t xml:space="preserve"> las</w:t>
      </w:r>
      <w:r w:rsidRPr="00D57BB3">
        <w:rPr>
          <w:color w:val="000000"/>
        </w:rPr>
        <w:t xml:space="preserve"> mujeres habitantes, con las que conversaron sobre su vida lejos de su </w:t>
      </w:r>
      <w:r w:rsidR="00CB241C" w:rsidRPr="00D57BB3">
        <w:rPr>
          <w:color w:val="000000"/>
        </w:rPr>
        <w:t>país y sus planes a futuro. Estas entrevistas nos hablan d</w:t>
      </w:r>
      <w:r w:rsidR="003B1819">
        <w:rPr>
          <w:color w:val="000000"/>
        </w:rPr>
        <w:t xml:space="preserve">e mujeres que anteponen a </w:t>
      </w:r>
      <w:proofErr w:type="gramStart"/>
      <w:r w:rsidR="003B1819">
        <w:rPr>
          <w:color w:val="000000"/>
        </w:rPr>
        <w:t xml:space="preserve">todo </w:t>
      </w:r>
      <w:r w:rsidR="00CB241C" w:rsidRPr="00D57BB3">
        <w:rPr>
          <w:color w:val="000000"/>
        </w:rPr>
        <w:t>su condición</w:t>
      </w:r>
      <w:proofErr w:type="gramEnd"/>
      <w:r w:rsidR="00CB241C" w:rsidRPr="00D57BB3">
        <w:rPr>
          <w:color w:val="000000"/>
        </w:rPr>
        <w:t xml:space="preserve"> de madres, incluso a su nacionalidad, sólo piden que la decisión de la pertenencia de las Islas se realice en paz. Dice una de ellas: “(...) entiéndame, como madre, yo lo único que quiero y espero es que no haya conflicto armado. Que todo se solucione pacíficamente.”</w:t>
      </w:r>
      <w:r w:rsidR="00CB241C" w:rsidRPr="00D57BB3">
        <w:rPr>
          <w:rStyle w:val="Refdenotaalpie"/>
          <w:color w:val="000000"/>
        </w:rPr>
        <w:footnoteReference w:id="1"/>
      </w:r>
      <w:r w:rsidR="00CB241C" w:rsidRPr="00D57BB3">
        <w:rPr>
          <w:color w:val="000000"/>
          <w:position w:val="10"/>
        </w:rPr>
        <w:t xml:space="preserve"> </w:t>
      </w:r>
      <w:r w:rsidR="00CB241C" w:rsidRPr="00D57BB3">
        <w:rPr>
          <w:color w:val="000000"/>
        </w:rPr>
        <w:t>Y que se asegure el bienestar de sus hijos: “Me quedaría si me dan la completa seguridad de que habrá paz, de que mis hijos se educarán, crecerán sin violencia. Pero ahora estoy confundida”</w:t>
      </w:r>
      <w:r w:rsidR="00CB241C" w:rsidRPr="00D57BB3">
        <w:rPr>
          <w:rStyle w:val="Refdenotaalpie"/>
          <w:color w:val="000000"/>
        </w:rPr>
        <w:footnoteReference w:id="2"/>
      </w:r>
      <w:r w:rsidR="00CB241C" w:rsidRPr="00D57BB3">
        <w:rPr>
          <w:color w:val="000000"/>
        </w:rPr>
        <w:t>.</w:t>
      </w:r>
      <w:r w:rsidR="00CB241C" w:rsidRPr="00D57BB3">
        <w:rPr>
          <w:color w:val="000000"/>
          <w:position w:val="10"/>
        </w:rPr>
        <w:t xml:space="preserve"> </w:t>
      </w:r>
    </w:p>
    <w:p w14:paraId="5D1A2E67" w14:textId="77C0C536" w:rsidR="00CB241C" w:rsidRDefault="00CB241C" w:rsidP="00EF44A7">
      <w:pPr>
        <w:widowControl w:val="0"/>
        <w:autoSpaceDE w:val="0"/>
        <w:autoSpaceDN w:val="0"/>
        <w:adjustRightInd w:val="0"/>
        <w:spacing w:after="240" w:line="360" w:lineRule="auto"/>
        <w:jc w:val="both"/>
        <w:rPr>
          <w:color w:val="000000"/>
        </w:rPr>
      </w:pPr>
      <w:r w:rsidRPr="00D57BB3">
        <w:rPr>
          <w:color w:val="000000"/>
        </w:rPr>
        <w:t xml:space="preserve">Las imágenes que acompañan este </w:t>
      </w:r>
      <w:proofErr w:type="spellStart"/>
      <w:r w:rsidRPr="00D57BB3">
        <w:rPr>
          <w:color w:val="000000"/>
        </w:rPr>
        <w:t>fotorreportaje</w:t>
      </w:r>
      <w:proofErr w:type="spellEnd"/>
      <w:r w:rsidRPr="00D57BB3">
        <w:rPr>
          <w:color w:val="000000"/>
        </w:rPr>
        <w:t xml:space="preserve"> son variadas: muestran la ciudad, los lugares de reunión, sus costumbres religiosas y también ent</w:t>
      </w:r>
      <w:r w:rsidR="00C7032C">
        <w:rPr>
          <w:color w:val="000000"/>
        </w:rPr>
        <w:t>ran en el mundo privado. La fotografía 3 se nos muestra</w:t>
      </w:r>
      <w:r w:rsidRPr="00D57BB3">
        <w:rPr>
          <w:color w:val="000000"/>
        </w:rPr>
        <w:t xml:space="preserve"> como </w:t>
      </w:r>
      <w:r w:rsidR="00C7032C">
        <w:rPr>
          <w:color w:val="000000"/>
        </w:rPr>
        <w:t xml:space="preserve">una </w:t>
      </w:r>
      <w:r w:rsidRPr="00D57BB3">
        <w:rPr>
          <w:color w:val="000000"/>
        </w:rPr>
        <w:t>antítesis de la guerra/destrucción</w:t>
      </w:r>
      <w:r w:rsidR="00C7032C">
        <w:rPr>
          <w:color w:val="000000"/>
        </w:rPr>
        <w:t>, representando a</w:t>
      </w:r>
      <w:r w:rsidRPr="00D57BB3">
        <w:rPr>
          <w:color w:val="000000"/>
        </w:rPr>
        <w:t xml:space="preserve"> una madre con su hijo recién nacido</w:t>
      </w:r>
      <w:r w:rsidR="00C7032C">
        <w:rPr>
          <w:color w:val="000000"/>
        </w:rPr>
        <w:t xml:space="preserve">, significado como esperanza y </w:t>
      </w:r>
      <w:r w:rsidRPr="00D57BB3">
        <w:rPr>
          <w:color w:val="000000"/>
        </w:rPr>
        <w:t xml:space="preserve">renovación. </w:t>
      </w:r>
      <w:r w:rsidR="009D2710">
        <w:rPr>
          <w:color w:val="000000"/>
        </w:rPr>
        <w:t>Lo que se trata de mostrar es que l</w:t>
      </w:r>
      <w:r w:rsidRPr="00D57BB3">
        <w:rPr>
          <w:color w:val="000000"/>
        </w:rPr>
        <w:t xml:space="preserve">as mujeres inglesas de Malvinas no son muy diferentes a las mujeres argentinas, existe un hilo natural que las acerca: la maternidad. </w:t>
      </w:r>
      <w:r w:rsidR="009D2710">
        <w:rPr>
          <w:color w:val="000000"/>
        </w:rPr>
        <w:t xml:space="preserve">Estas mujeres no son el enemigo, sino víctimas de la guerra. </w:t>
      </w:r>
    </w:p>
    <w:p w14:paraId="0015E5DC" w14:textId="7BAF915A" w:rsidR="00C7032C" w:rsidRPr="009D2710" w:rsidRDefault="00C7032C" w:rsidP="009D2710">
      <w:pPr>
        <w:widowControl w:val="0"/>
        <w:autoSpaceDE w:val="0"/>
        <w:autoSpaceDN w:val="0"/>
        <w:adjustRightInd w:val="0"/>
        <w:spacing w:after="240" w:line="320" w:lineRule="atLeast"/>
        <w:rPr>
          <w:rFonts w:ascii="Times" w:eastAsiaTheme="minorHAnsi" w:hAnsi="Times" w:cs="Times"/>
          <w:color w:val="000000"/>
          <w:lang w:eastAsia="en-US"/>
        </w:rPr>
      </w:pPr>
      <w:r w:rsidRPr="00C7032C">
        <w:rPr>
          <w:color w:val="000000"/>
        </w:rPr>
        <w:t xml:space="preserve">Fotografía 3: </w:t>
      </w:r>
      <w:r w:rsidRPr="00C7032C">
        <w:rPr>
          <w:rFonts w:eastAsiaTheme="minorHAnsi"/>
          <w:color w:val="000000"/>
          <w:lang w:eastAsia="en-US"/>
        </w:rPr>
        <w:t xml:space="preserve">Pase lo que pase, me quedaré. </w:t>
      </w:r>
      <w:r w:rsidRPr="009D2710">
        <w:rPr>
          <w:rFonts w:eastAsiaTheme="minorHAnsi"/>
          <w:i/>
          <w:color w:val="000000"/>
          <w:lang w:eastAsia="en-US"/>
        </w:rPr>
        <w:t>Para Ti</w:t>
      </w:r>
      <w:r w:rsidRPr="00C7032C">
        <w:rPr>
          <w:rFonts w:eastAsiaTheme="minorHAnsi"/>
          <w:color w:val="000000"/>
          <w:lang w:eastAsia="en-US"/>
        </w:rPr>
        <w:t xml:space="preserve">, 12 </w:t>
      </w:r>
      <w:r w:rsidR="009D2710">
        <w:rPr>
          <w:rFonts w:eastAsiaTheme="minorHAnsi"/>
          <w:color w:val="000000"/>
          <w:lang w:eastAsia="en-US"/>
        </w:rPr>
        <w:t>– 04 - 1982. p</w:t>
      </w:r>
      <w:r w:rsidRPr="00C7032C">
        <w:rPr>
          <w:rFonts w:eastAsiaTheme="minorHAnsi"/>
          <w:color w:val="000000"/>
          <w:lang w:eastAsia="en-US"/>
        </w:rPr>
        <w:t xml:space="preserve">. 15 </w:t>
      </w:r>
    </w:p>
    <w:p w14:paraId="5073088C" w14:textId="60AB6C78" w:rsidR="00CB241C" w:rsidRDefault="00CB241C" w:rsidP="00EF44A7">
      <w:pPr>
        <w:widowControl w:val="0"/>
        <w:autoSpaceDE w:val="0"/>
        <w:autoSpaceDN w:val="0"/>
        <w:adjustRightInd w:val="0"/>
        <w:spacing w:after="240" w:line="360" w:lineRule="auto"/>
        <w:jc w:val="both"/>
        <w:rPr>
          <w:color w:val="000000"/>
        </w:rPr>
      </w:pPr>
      <w:r w:rsidRPr="00D57BB3">
        <w:rPr>
          <w:color w:val="000000"/>
        </w:rPr>
        <w:t xml:space="preserve">El número siguiente </w:t>
      </w:r>
      <w:r w:rsidR="00911085">
        <w:rPr>
          <w:color w:val="000000"/>
        </w:rPr>
        <w:t xml:space="preserve">de la revista </w:t>
      </w:r>
      <w:r w:rsidRPr="00D57BB3">
        <w:rPr>
          <w:color w:val="000000"/>
        </w:rPr>
        <w:t xml:space="preserve">se centró de lleno en el papel que las mujeres debían cumplir para con la patria. </w:t>
      </w:r>
      <w:r w:rsidR="009D2710">
        <w:rPr>
          <w:color w:val="000000"/>
        </w:rPr>
        <w:t xml:space="preserve">Se da comienzo a </w:t>
      </w:r>
      <w:r w:rsidR="00911085">
        <w:rPr>
          <w:color w:val="000000"/>
        </w:rPr>
        <w:t>una</w:t>
      </w:r>
      <w:r w:rsidRPr="00D57BB3">
        <w:rPr>
          <w:color w:val="000000"/>
        </w:rPr>
        <w:t xml:space="preserve"> campaña titulada “Guerra de las Malvin</w:t>
      </w:r>
      <w:r w:rsidR="009D2710">
        <w:rPr>
          <w:color w:val="000000"/>
        </w:rPr>
        <w:t xml:space="preserve">as: la mujer </w:t>
      </w:r>
      <w:r w:rsidR="009D2710">
        <w:rPr>
          <w:color w:val="000000"/>
        </w:rPr>
        <w:lastRenderedPageBreak/>
        <w:t>protagonista” (Fotografía</w:t>
      </w:r>
      <w:r w:rsidRPr="00D57BB3">
        <w:rPr>
          <w:color w:val="000000"/>
        </w:rPr>
        <w:t xml:space="preserve"> 4) desde la que se insta a las mujeres a participar del conflicto desde el espacio privado. </w:t>
      </w:r>
    </w:p>
    <w:p w14:paraId="11A5F2CB" w14:textId="7122A665" w:rsidR="00911085" w:rsidRPr="009D2710" w:rsidRDefault="009D2710" w:rsidP="00D57BB3">
      <w:pPr>
        <w:widowControl w:val="0"/>
        <w:autoSpaceDE w:val="0"/>
        <w:autoSpaceDN w:val="0"/>
        <w:adjustRightInd w:val="0"/>
        <w:spacing w:after="240" w:line="276" w:lineRule="auto"/>
        <w:jc w:val="both"/>
        <w:rPr>
          <w:rFonts w:eastAsiaTheme="minorHAnsi"/>
          <w:color w:val="000000"/>
          <w:lang w:eastAsia="en-US"/>
        </w:rPr>
      </w:pPr>
      <w:r>
        <w:rPr>
          <w:color w:val="000000"/>
        </w:rPr>
        <w:t>Fotografía</w:t>
      </w:r>
      <w:r w:rsidR="00911085">
        <w:rPr>
          <w:color w:val="000000"/>
        </w:rPr>
        <w:t xml:space="preserve"> 4: </w:t>
      </w:r>
      <w:r w:rsidR="00911085" w:rsidRPr="00D57BB3">
        <w:rPr>
          <w:color w:val="000000"/>
        </w:rPr>
        <w:t>“Guerra de las Malvinas: la mujer protagonista”</w:t>
      </w:r>
      <w:r w:rsidR="00911085">
        <w:rPr>
          <w:color w:val="000000"/>
        </w:rPr>
        <w:t xml:space="preserve">, </w:t>
      </w:r>
      <w:r w:rsidR="00911085" w:rsidRPr="009D2710">
        <w:rPr>
          <w:rFonts w:eastAsiaTheme="minorHAnsi"/>
          <w:i/>
          <w:color w:val="000000"/>
          <w:lang w:eastAsia="en-US"/>
        </w:rPr>
        <w:t>Para Ti</w:t>
      </w:r>
      <w:r w:rsidR="00911085">
        <w:rPr>
          <w:rFonts w:eastAsiaTheme="minorHAnsi"/>
          <w:color w:val="000000"/>
          <w:lang w:eastAsia="en-US"/>
        </w:rPr>
        <w:t>, 19</w:t>
      </w:r>
      <w:r w:rsidR="00911085" w:rsidRPr="00C7032C">
        <w:rPr>
          <w:rFonts w:eastAsiaTheme="minorHAnsi"/>
          <w:color w:val="000000"/>
          <w:lang w:eastAsia="en-US"/>
        </w:rPr>
        <w:t xml:space="preserve"> </w:t>
      </w:r>
      <w:r>
        <w:rPr>
          <w:rFonts w:eastAsiaTheme="minorHAnsi"/>
          <w:color w:val="000000"/>
          <w:lang w:eastAsia="en-US"/>
        </w:rPr>
        <w:t>– 04 -</w:t>
      </w:r>
      <w:r w:rsidR="00911085" w:rsidRPr="00C7032C">
        <w:rPr>
          <w:rFonts w:eastAsiaTheme="minorHAnsi"/>
          <w:color w:val="000000"/>
          <w:lang w:eastAsia="en-US"/>
        </w:rPr>
        <w:t xml:space="preserve"> 1982.</w:t>
      </w:r>
    </w:p>
    <w:p w14:paraId="72F9BF16" w14:textId="6B152BB5" w:rsidR="00911085" w:rsidRDefault="00911085" w:rsidP="00EF44A7">
      <w:pPr>
        <w:widowControl w:val="0"/>
        <w:autoSpaceDE w:val="0"/>
        <w:autoSpaceDN w:val="0"/>
        <w:adjustRightInd w:val="0"/>
        <w:spacing w:after="240" w:line="360" w:lineRule="auto"/>
        <w:jc w:val="both"/>
        <w:rPr>
          <w:color w:val="000000"/>
        </w:rPr>
      </w:pPr>
      <w:r w:rsidRPr="00D57BB3">
        <w:rPr>
          <w:color w:val="000000"/>
        </w:rPr>
        <w:t>La primera acción que podían realizar iba de la mano de la aparición de tarjetas postales llamadas “Tarjetas de la paz”, venían cuatro</w:t>
      </w:r>
      <w:r>
        <w:rPr>
          <w:color w:val="000000"/>
        </w:rPr>
        <w:t xml:space="preserve"> por edición</w:t>
      </w:r>
      <w:r w:rsidRPr="00D57BB3">
        <w:rPr>
          <w:color w:val="000000"/>
        </w:rPr>
        <w:t xml:space="preserve"> y estaban diseñad</w:t>
      </w:r>
      <w:r>
        <w:rPr>
          <w:color w:val="000000"/>
        </w:rPr>
        <w:t>as para ser enviadas, una a la Primer M</w:t>
      </w:r>
      <w:r w:rsidRPr="00D57BB3">
        <w:rPr>
          <w:color w:val="000000"/>
        </w:rPr>
        <w:t xml:space="preserve">inistro británica Margaret Thatcher, otra </w:t>
      </w:r>
      <w:r w:rsidR="00517DB2">
        <w:rPr>
          <w:color w:val="000000"/>
        </w:rPr>
        <w:t xml:space="preserve">era </w:t>
      </w:r>
      <w:r w:rsidRPr="00D57BB3">
        <w:rPr>
          <w:color w:val="000000"/>
        </w:rPr>
        <w:t xml:space="preserve">para el secretario general de Naciones Unidas, una para un malvinense y una cuarta para un ciudadano inglés; la revista azuza a las mujeres a enviarlas porque: </w:t>
      </w:r>
    </w:p>
    <w:p w14:paraId="681BC89C" w14:textId="698B9CED" w:rsidR="00CB241C" w:rsidRPr="00D57BB3" w:rsidRDefault="00911085" w:rsidP="00653404">
      <w:pPr>
        <w:widowControl w:val="0"/>
        <w:autoSpaceDE w:val="0"/>
        <w:autoSpaceDN w:val="0"/>
        <w:adjustRightInd w:val="0"/>
        <w:spacing w:after="240" w:line="276" w:lineRule="auto"/>
        <w:ind w:left="1134"/>
        <w:jc w:val="both"/>
        <w:rPr>
          <w:color w:val="000000"/>
        </w:rPr>
      </w:pPr>
      <w:r w:rsidRPr="00D57BB3">
        <w:rPr>
          <w:color w:val="000000"/>
        </w:rPr>
        <w:t xml:space="preserve"> </w:t>
      </w:r>
      <w:r w:rsidR="00CB241C" w:rsidRPr="00D57BB3">
        <w:rPr>
          <w:color w:val="000000"/>
        </w:rPr>
        <w:t>En cada una de ellas se explican nuestras razones, nues</w:t>
      </w:r>
      <w:r w:rsidR="00517DB2">
        <w:rPr>
          <w:color w:val="000000"/>
        </w:rPr>
        <w:t>tros derechos, nuestra postura [...]</w:t>
      </w:r>
      <w:r w:rsidR="00CB241C" w:rsidRPr="00D57BB3">
        <w:rPr>
          <w:color w:val="000000"/>
        </w:rPr>
        <w:t xml:space="preserve"> Se prueba nuestra soberanía sobre el archipiélago y se manifiestan nuestros deseos de paz en relación al conflicto que tuvimos por las islas Malvinas. Estamos convencidas de que es fundamental hacer conocer nuestras verdades. Y que esas verdades estén informadas por ciudadanas argentinas. Es una de las mejores formas de contribuir a la solución pacífica de la crisis: esclareciendo. Y usted puede sumar su acción, ser protagonista</w:t>
      </w:r>
      <w:r w:rsidR="00437F0F">
        <w:rPr>
          <w:color w:val="000000"/>
        </w:rPr>
        <w:t xml:space="preserve"> de esta circunstancia difícil [...] Envíe las cuatro tarjetas [...]</w:t>
      </w:r>
      <w:r w:rsidR="00CB241C" w:rsidRPr="00D57BB3">
        <w:rPr>
          <w:color w:val="000000"/>
        </w:rPr>
        <w:t xml:space="preserve"> Envíelas: la paz necesita su aporte. Y hoy, más que nunca, alcanzarla también está en sus manos</w:t>
      </w:r>
      <w:r w:rsidR="00BF4EBB" w:rsidRPr="00D57BB3">
        <w:rPr>
          <w:rStyle w:val="Refdenotaalpie"/>
          <w:color w:val="000000"/>
        </w:rPr>
        <w:footnoteReference w:id="3"/>
      </w:r>
      <w:r w:rsidR="00CB241C" w:rsidRPr="00D57BB3">
        <w:rPr>
          <w:color w:val="000000"/>
        </w:rPr>
        <w:t>.</w:t>
      </w:r>
      <w:r w:rsidR="00CB241C" w:rsidRPr="00D57BB3">
        <w:rPr>
          <w:color w:val="000000"/>
          <w:position w:val="10"/>
        </w:rPr>
        <w:t xml:space="preserve"> </w:t>
      </w:r>
    </w:p>
    <w:p w14:paraId="0CEBFC24" w14:textId="4D58EFAC" w:rsidR="00AB46FE" w:rsidRDefault="00CB241C" w:rsidP="00EF44A7">
      <w:pPr>
        <w:widowControl w:val="0"/>
        <w:autoSpaceDE w:val="0"/>
        <w:autoSpaceDN w:val="0"/>
        <w:adjustRightInd w:val="0"/>
        <w:spacing w:after="240" w:line="360" w:lineRule="auto"/>
        <w:jc w:val="both"/>
        <w:rPr>
          <w:color w:val="000000"/>
        </w:rPr>
      </w:pPr>
      <w:r w:rsidRPr="00D57BB3">
        <w:rPr>
          <w:color w:val="000000"/>
        </w:rPr>
        <w:t>La portada que acompaña el inicio de</w:t>
      </w:r>
      <w:r w:rsidR="003620CF">
        <w:rPr>
          <w:color w:val="000000"/>
        </w:rPr>
        <w:t xml:space="preserve"> esta campaña es elocuente (Fotografía</w:t>
      </w:r>
      <w:r w:rsidRPr="00D57BB3">
        <w:rPr>
          <w:color w:val="000000"/>
        </w:rPr>
        <w:t xml:space="preserve"> 5). La imagen central no es más que una alegoría a la maternidad y a la paz, -valor considerado por la revista condición natural y esencial de la mujer-, en ella podemos ver a una mujer que abraza a su hijo militar que posiblemente va a la guerra; vestida de blanco -el color simbólico de la paz, pero también el color </w:t>
      </w:r>
      <w:r w:rsidR="00AB46FE" w:rsidRPr="00D57BB3">
        <w:rPr>
          <w:color w:val="000000"/>
        </w:rPr>
        <w:t>de utilizado por las Madres de la Plaza de Mayo en sus pañuelos-, mira hacia el cielo con cara de aflicción; lo que no podemos dejar de notar es que esta mujer de clase media alta representa más a la lectora objetivo de la revista que a la mujer de “pueblo”, imagen que puede ser elitista</w:t>
      </w:r>
      <w:r w:rsidR="00695602">
        <w:rPr>
          <w:color w:val="000000"/>
        </w:rPr>
        <w:t>,</w:t>
      </w:r>
      <w:r w:rsidR="00AB46FE" w:rsidRPr="00D57BB3">
        <w:rPr>
          <w:color w:val="000000"/>
        </w:rPr>
        <w:t xml:space="preserve"> pero también </w:t>
      </w:r>
      <w:r w:rsidR="003620CF">
        <w:rPr>
          <w:color w:val="000000"/>
        </w:rPr>
        <w:t xml:space="preserve">puede ser leída </w:t>
      </w:r>
      <w:r w:rsidR="00695602">
        <w:rPr>
          <w:color w:val="000000"/>
        </w:rPr>
        <w:t>como un modelo</w:t>
      </w:r>
      <w:r w:rsidR="003620CF">
        <w:rPr>
          <w:color w:val="000000"/>
        </w:rPr>
        <w:t xml:space="preserve"> </w:t>
      </w:r>
      <w:proofErr w:type="spellStart"/>
      <w:r w:rsidR="00AB46FE" w:rsidRPr="00D57BB3">
        <w:rPr>
          <w:color w:val="000000"/>
        </w:rPr>
        <w:t>aspiracional</w:t>
      </w:r>
      <w:proofErr w:type="spellEnd"/>
      <w:r w:rsidR="00AB46FE" w:rsidRPr="00D57BB3">
        <w:rPr>
          <w:color w:val="000000"/>
        </w:rPr>
        <w:t>.</w:t>
      </w:r>
    </w:p>
    <w:p w14:paraId="65F21B1E" w14:textId="68750C99" w:rsidR="00653404" w:rsidRPr="003620CF" w:rsidRDefault="00653404" w:rsidP="00D57BB3">
      <w:pPr>
        <w:widowControl w:val="0"/>
        <w:autoSpaceDE w:val="0"/>
        <w:autoSpaceDN w:val="0"/>
        <w:adjustRightInd w:val="0"/>
        <w:spacing w:after="240" w:line="276" w:lineRule="auto"/>
        <w:jc w:val="both"/>
        <w:rPr>
          <w:rFonts w:eastAsiaTheme="minorHAnsi"/>
          <w:color w:val="000000"/>
          <w:lang w:eastAsia="en-US"/>
        </w:rPr>
      </w:pPr>
      <w:r>
        <w:rPr>
          <w:color w:val="000000"/>
        </w:rPr>
        <w:t xml:space="preserve">Fotografía 5: Portada </w:t>
      </w:r>
      <w:r>
        <w:rPr>
          <w:rFonts w:eastAsiaTheme="minorHAnsi"/>
          <w:color w:val="000000"/>
          <w:lang w:eastAsia="en-US"/>
        </w:rPr>
        <w:t>Para Ti, 19</w:t>
      </w:r>
      <w:r w:rsidRPr="00C7032C">
        <w:rPr>
          <w:rFonts w:eastAsiaTheme="minorHAnsi"/>
          <w:color w:val="000000"/>
          <w:lang w:eastAsia="en-US"/>
        </w:rPr>
        <w:t xml:space="preserve"> </w:t>
      </w:r>
      <w:r w:rsidR="003620CF">
        <w:rPr>
          <w:rFonts w:eastAsiaTheme="minorHAnsi"/>
          <w:color w:val="000000"/>
          <w:lang w:eastAsia="en-US"/>
        </w:rPr>
        <w:t>– 04 -</w:t>
      </w:r>
      <w:r w:rsidRPr="00C7032C">
        <w:rPr>
          <w:rFonts w:eastAsiaTheme="minorHAnsi"/>
          <w:color w:val="000000"/>
          <w:lang w:eastAsia="en-US"/>
        </w:rPr>
        <w:t xml:space="preserve"> 1982</w:t>
      </w:r>
    </w:p>
    <w:p w14:paraId="5434A108" w14:textId="01D1A285" w:rsidR="00AB46FE" w:rsidRPr="00D57BB3" w:rsidRDefault="00695602" w:rsidP="00EF44A7">
      <w:pPr>
        <w:widowControl w:val="0"/>
        <w:autoSpaceDE w:val="0"/>
        <w:autoSpaceDN w:val="0"/>
        <w:adjustRightInd w:val="0"/>
        <w:spacing w:after="240" w:line="360" w:lineRule="auto"/>
        <w:jc w:val="both"/>
        <w:rPr>
          <w:color w:val="000000"/>
        </w:rPr>
      </w:pPr>
      <w:r>
        <w:rPr>
          <w:color w:val="000000"/>
        </w:rPr>
        <w:t xml:space="preserve">En este número </w:t>
      </w:r>
      <w:r w:rsidR="00AB46FE" w:rsidRPr="00D57BB3">
        <w:rPr>
          <w:color w:val="000000"/>
        </w:rPr>
        <w:t>y en los siguientes, las fotografías utilizadas nos hablan de cómo se vive la guerra puertas adentro, qué viven las familias de los combatientes y de los fal</w:t>
      </w:r>
      <w:r w:rsidR="00BA7D82">
        <w:rPr>
          <w:color w:val="000000"/>
        </w:rPr>
        <w:t xml:space="preserve">lecidos. Además, se entrevista a </w:t>
      </w:r>
      <w:r w:rsidR="00AB46FE" w:rsidRPr="00D57BB3">
        <w:rPr>
          <w:color w:val="000000"/>
        </w:rPr>
        <w:t xml:space="preserve">mujeres que tienen diferentes posiciones frente al conflicto, artículos </w:t>
      </w:r>
      <w:r w:rsidR="00AB46FE" w:rsidRPr="00D57BB3">
        <w:rPr>
          <w:color w:val="000000"/>
        </w:rPr>
        <w:lastRenderedPageBreak/>
        <w:t>testimoniales titulados “Yo estoy orgullosa; Yo estoy preocupada”; “Las que esperan, las que lloran, las que opinan” son la tónica. Las mujeres entrevistadas se fotografían en sus casas y muestran sus efectos personales, lo que les dejaron sus hijos fallecidos, las cartas que les enviaron, etc. Estas fotografías son la huella de la persona -del hijo que está o estuvo en guerra-, humaniza a estos militares, los convierte en un ejemplo para la sociedad y, sobre todo, volviendo a la retórica de la juventud proclive a la subversión, sirven como una herr</w:t>
      </w:r>
      <w:r w:rsidR="00653404">
        <w:rPr>
          <w:color w:val="000000"/>
        </w:rPr>
        <w:t>amienta, emocional y nacionalista</w:t>
      </w:r>
      <w:r w:rsidR="00AB46FE" w:rsidRPr="00D57BB3">
        <w:rPr>
          <w:color w:val="000000"/>
        </w:rPr>
        <w:t>, que exalta el camino correcto de compromiso patriótico. Las madre</w:t>
      </w:r>
      <w:r w:rsidR="00CF15DB">
        <w:rPr>
          <w:color w:val="000000"/>
        </w:rPr>
        <w:t>s hacen eco de este pensamiento y</w:t>
      </w:r>
      <w:r w:rsidR="00AB46FE" w:rsidRPr="00D57BB3">
        <w:rPr>
          <w:color w:val="000000"/>
        </w:rPr>
        <w:t xml:space="preserve"> no culpan al Estado de la muerte de sus hijos, por el contrario</w:t>
      </w:r>
      <w:r w:rsidR="00BA7D82">
        <w:rPr>
          <w:color w:val="000000"/>
        </w:rPr>
        <w:t>, asevera una de ellas</w:t>
      </w:r>
      <w:r w:rsidR="00AB46FE" w:rsidRPr="00D57BB3">
        <w:rPr>
          <w:color w:val="000000"/>
        </w:rPr>
        <w:t xml:space="preserve">: </w:t>
      </w:r>
    </w:p>
    <w:p w14:paraId="02129357" w14:textId="48F1DDAA" w:rsidR="00AB46FE" w:rsidRPr="00D57BB3" w:rsidRDefault="00AB46FE" w:rsidP="00CF15DB">
      <w:pPr>
        <w:widowControl w:val="0"/>
        <w:autoSpaceDE w:val="0"/>
        <w:autoSpaceDN w:val="0"/>
        <w:adjustRightInd w:val="0"/>
        <w:spacing w:after="240" w:line="276" w:lineRule="auto"/>
        <w:ind w:left="1134"/>
        <w:jc w:val="both"/>
        <w:rPr>
          <w:color w:val="000000"/>
        </w:rPr>
      </w:pPr>
      <w:r w:rsidRPr="00D57BB3">
        <w:rPr>
          <w:color w:val="000000"/>
        </w:rPr>
        <w:t>Cuando me preguntan si estoy de acuerdo con el operativo de recuperación, contesto que algún día tenía que suceder. Espero que lo que estamos sufriendo no sea en vano. Ahora, cuando estoy deprimida, aprieto con mi mano la chapa de identificación que Pedro usaba cuando lo mataron. Me la entregaron y la tengo en mi cadena, al lado de la cruz. Hace unos días leí un editorial de PARA TI donde decía: “Reconquistar las Malvinas es una decisión histórica, valiente, pero costosa... Y yo estoy totalmente de acuerdo con esto. A mí me costó un hijo</w:t>
      </w:r>
      <w:r w:rsidR="00A71419" w:rsidRPr="00D57BB3">
        <w:rPr>
          <w:rStyle w:val="Refdenotaalpie"/>
          <w:color w:val="000000"/>
        </w:rPr>
        <w:footnoteReference w:id="4"/>
      </w:r>
      <w:r w:rsidRPr="00D57BB3">
        <w:rPr>
          <w:color w:val="000000"/>
        </w:rPr>
        <w:t>.</w:t>
      </w:r>
      <w:r w:rsidRPr="00D57BB3">
        <w:rPr>
          <w:color w:val="000000"/>
          <w:position w:val="10"/>
        </w:rPr>
        <w:t xml:space="preserve"> </w:t>
      </w:r>
    </w:p>
    <w:p w14:paraId="1DAB2582" w14:textId="0F84A1A1" w:rsidR="001033A4" w:rsidRDefault="00AB46FE" w:rsidP="00EF44A7">
      <w:pPr>
        <w:widowControl w:val="0"/>
        <w:autoSpaceDE w:val="0"/>
        <w:autoSpaceDN w:val="0"/>
        <w:adjustRightInd w:val="0"/>
        <w:spacing w:after="240" w:line="360" w:lineRule="auto"/>
        <w:jc w:val="both"/>
        <w:rPr>
          <w:color w:val="000000"/>
        </w:rPr>
      </w:pPr>
      <w:r w:rsidRPr="00D57BB3">
        <w:rPr>
          <w:color w:val="000000"/>
        </w:rPr>
        <w:t xml:space="preserve">Más adelante, </w:t>
      </w:r>
      <w:r w:rsidRPr="00D57BB3">
        <w:rPr>
          <w:i/>
          <w:iCs/>
          <w:color w:val="000000"/>
        </w:rPr>
        <w:t xml:space="preserve">Para Ti </w:t>
      </w:r>
      <w:r w:rsidRPr="00D57BB3">
        <w:rPr>
          <w:color w:val="000000"/>
        </w:rPr>
        <w:t xml:space="preserve">nos acerca a la vida en Comodoro de Rivadavia, la localidad continental más cercana a las Malvinas, a través de un </w:t>
      </w:r>
      <w:proofErr w:type="spellStart"/>
      <w:r w:rsidRPr="00D57BB3">
        <w:rPr>
          <w:color w:val="000000"/>
        </w:rPr>
        <w:t>fotorreportaje</w:t>
      </w:r>
      <w:proofErr w:type="spellEnd"/>
      <w:r w:rsidRPr="00D57BB3">
        <w:rPr>
          <w:color w:val="000000"/>
        </w:rPr>
        <w:t>. Allí se encuentran las únicas mujeres que efectivamente participaron del conflicto como militares, todas ellas eran enfermeras dedicadas al hospital d</w:t>
      </w:r>
      <w:r w:rsidR="00CF15DB">
        <w:rPr>
          <w:color w:val="000000"/>
        </w:rPr>
        <w:t>e campaña. En la fotografía (Foto</w:t>
      </w:r>
      <w:r w:rsidR="00F6713B">
        <w:rPr>
          <w:color w:val="000000"/>
        </w:rPr>
        <w:t>grafía</w:t>
      </w:r>
      <w:r w:rsidRPr="00D57BB3">
        <w:rPr>
          <w:color w:val="000000"/>
        </w:rPr>
        <w:t xml:space="preserve"> 6), una de ellas está terminando de ponerse el uniforme y la otra se arregla el peinado con un espejo de mano, situación que permite a la periodista escribir a pie de página, como frase de anclaje: “La coquetería: pertenecen al cuerpo de enfermeras aeronáuti</w:t>
      </w:r>
      <w:r w:rsidR="000F4D36">
        <w:rPr>
          <w:color w:val="000000"/>
        </w:rPr>
        <w:t>cas. Son las pocas mujeres que [...]</w:t>
      </w:r>
      <w:r w:rsidRPr="00D57BB3">
        <w:rPr>
          <w:color w:val="000000"/>
        </w:rPr>
        <w:t xml:space="preserve"> lucen uniforme de combate. Llevan armas </w:t>
      </w:r>
      <w:r w:rsidR="001033A4" w:rsidRPr="00D57BB3">
        <w:rPr>
          <w:color w:val="000000"/>
        </w:rPr>
        <w:t xml:space="preserve">de </w:t>
      </w:r>
      <w:proofErr w:type="gramStart"/>
      <w:r w:rsidR="001033A4" w:rsidRPr="00D57BB3">
        <w:rPr>
          <w:color w:val="000000"/>
        </w:rPr>
        <w:t>guerra</w:t>
      </w:r>
      <w:proofErr w:type="gramEnd"/>
      <w:r w:rsidR="001033A4" w:rsidRPr="00D57BB3">
        <w:rPr>
          <w:color w:val="000000"/>
        </w:rPr>
        <w:t xml:space="preserve"> pero no por eso descuidan su aspecto.”</w:t>
      </w:r>
      <w:r w:rsidR="001033A4" w:rsidRPr="00D57BB3">
        <w:rPr>
          <w:rStyle w:val="Refdenotaalpie"/>
          <w:color w:val="000000"/>
        </w:rPr>
        <w:footnoteReference w:id="5"/>
      </w:r>
      <w:r w:rsidR="001033A4" w:rsidRPr="00D57BB3">
        <w:rPr>
          <w:color w:val="000000"/>
          <w:position w:val="10"/>
        </w:rPr>
        <w:t xml:space="preserve"> </w:t>
      </w:r>
      <w:r w:rsidR="001033A4" w:rsidRPr="00D57BB3">
        <w:rPr>
          <w:color w:val="000000"/>
        </w:rPr>
        <w:t xml:space="preserve">Esta operación de </w:t>
      </w:r>
      <w:r w:rsidR="000F4D36">
        <w:rPr>
          <w:color w:val="000000"/>
        </w:rPr>
        <w:t>describir y representar a las mujeres como sólo</w:t>
      </w:r>
      <w:r w:rsidR="001033A4" w:rsidRPr="00D57BB3">
        <w:rPr>
          <w:color w:val="000000"/>
        </w:rPr>
        <w:t xml:space="preserve"> cuerpo, banalizando su accionar -aunque cumplan una profesión feminizada como es la enfermería- es un giro recurrente en la prensa, sobre todo en la prensa femenina, que filtra con un tamiz de feminidad patriarcal sus noticias. </w:t>
      </w:r>
    </w:p>
    <w:p w14:paraId="7F69F89B" w14:textId="542BA91A" w:rsidR="00CF15DB" w:rsidRPr="000F4D36" w:rsidRDefault="00CF15DB" w:rsidP="000F4D36">
      <w:pPr>
        <w:widowControl w:val="0"/>
        <w:autoSpaceDE w:val="0"/>
        <w:autoSpaceDN w:val="0"/>
        <w:adjustRightInd w:val="0"/>
        <w:spacing w:after="240" w:line="280" w:lineRule="atLeast"/>
        <w:rPr>
          <w:rFonts w:eastAsiaTheme="minorHAnsi"/>
          <w:color w:val="000000"/>
          <w:lang w:eastAsia="en-US"/>
        </w:rPr>
      </w:pPr>
      <w:r w:rsidRPr="00CF15DB">
        <w:rPr>
          <w:color w:val="000000"/>
        </w:rPr>
        <w:lastRenderedPageBreak/>
        <w:t xml:space="preserve">Fotografía 6: </w:t>
      </w:r>
      <w:r w:rsidRPr="00CF15DB">
        <w:rPr>
          <w:rFonts w:eastAsiaTheme="minorHAnsi"/>
          <w:color w:val="000000"/>
          <w:lang w:eastAsia="en-US"/>
        </w:rPr>
        <w:t xml:space="preserve">Comodoro de Rivadavia. Vivir en paz... Listas para la guerra, 24 </w:t>
      </w:r>
      <w:r w:rsidR="000F4D36">
        <w:rPr>
          <w:rFonts w:eastAsiaTheme="minorHAnsi"/>
          <w:color w:val="000000"/>
          <w:lang w:eastAsia="en-US"/>
        </w:rPr>
        <w:t>– 04-</w:t>
      </w:r>
      <w:r w:rsidRPr="00CF15DB">
        <w:rPr>
          <w:rFonts w:eastAsiaTheme="minorHAnsi"/>
          <w:color w:val="000000"/>
          <w:lang w:eastAsia="en-US"/>
        </w:rPr>
        <w:t xml:space="preserve"> 1982 </w:t>
      </w:r>
    </w:p>
    <w:p w14:paraId="49CAA8D8" w14:textId="1B2A2492" w:rsidR="001033A4" w:rsidRPr="00D57BB3" w:rsidRDefault="001033A4" w:rsidP="00EF44A7">
      <w:pPr>
        <w:widowControl w:val="0"/>
        <w:autoSpaceDE w:val="0"/>
        <w:autoSpaceDN w:val="0"/>
        <w:adjustRightInd w:val="0"/>
        <w:spacing w:after="240" w:line="360" w:lineRule="auto"/>
        <w:jc w:val="both"/>
        <w:rPr>
          <w:color w:val="000000"/>
        </w:rPr>
      </w:pPr>
      <w:r w:rsidRPr="00D57BB3">
        <w:rPr>
          <w:color w:val="000000"/>
        </w:rPr>
        <w:t xml:space="preserve">El comienzo del mes de mayo demostró el fracaso de la vía diplomática para solucionar la guerra, por lo que la portada de </w:t>
      </w:r>
      <w:r w:rsidRPr="00D57BB3">
        <w:rPr>
          <w:i/>
          <w:iCs/>
          <w:color w:val="000000"/>
        </w:rPr>
        <w:t xml:space="preserve">Para Ti </w:t>
      </w:r>
      <w:r w:rsidRPr="00D57BB3">
        <w:rPr>
          <w:color w:val="000000"/>
        </w:rPr>
        <w:t xml:space="preserve">se alejó de la figura maternal pacífica, titulándose: “En su hogar, en la calle, en el frente... La mujer argentina en pie de guerra”. De esta manera, si </w:t>
      </w:r>
      <w:r w:rsidR="000F4D36">
        <w:rPr>
          <w:color w:val="000000"/>
        </w:rPr>
        <w:t xml:space="preserve">durante </w:t>
      </w:r>
      <w:r w:rsidR="00A1208C">
        <w:rPr>
          <w:color w:val="000000"/>
        </w:rPr>
        <w:t xml:space="preserve">abril </w:t>
      </w:r>
      <w:r w:rsidRPr="00D57BB3">
        <w:rPr>
          <w:color w:val="000000"/>
        </w:rPr>
        <w:t xml:space="preserve">la mujer estaba llamada a preservar la paz, </w:t>
      </w:r>
      <w:r w:rsidR="000F4D36">
        <w:rPr>
          <w:color w:val="000000"/>
        </w:rPr>
        <w:t>en mayo</w:t>
      </w:r>
      <w:r w:rsidRPr="00D57BB3">
        <w:rPr>
          <w:color w:val="000000"/>
        </w:rPr>
        <w:t xml:space="preserve"> las mujeres debían usar activamente los espacios privados para participar del conflicto bélico. Ella debía zambullir a su familia en la idea de guerra: como administradora del hogar, debía entrar en la economía de guerra, no acaparar alimentos; debía seguir con su trabajo, si tenía uno, y lo más importante debía estar dispuesta a sacrificar sus hijos por la patria/padre. Así, como parte de esta participación activa se realizaron campañas como “madrinas de soldados” en la que mujeres voluntarias escribían a soldados sin familiares, también existían voluntarias que confeccionaban </w:t>
      </w:r>
      <w:r w:rsidR="00A1208C" w:rsidRPr="00D57BB3">
        <w:rPr>
          <w:color w:val="000000"/>
        </w:rPr>
        <w:t>jerséis</w:t>
      </w:r>
      <w:r w:rsidRPr="00D57BB3">
        <w:rPr>
          <w:color w:val="000000"/>
        </w:rPr>
        <w:t xml:space="preserve"> y frazadas, e incluso pedían donaciones para el Fondo Patriótico. En este mismo espíritu es que nacieron recetas como la “Torta Islas Malvinas” o consignas como “Rezar, otra manera de luchar”. </w:t>
      </w:r>
    </w:p>
    <w:p w14:paraId="7EBC5549" w14:textId="688DC8E8" w:rsidR="001033A4" w:rsidRPr="00D57BB3" w:rsidRDefault="001033A4" w:rsidP="00EF44A7">
      <w:pPr>
        <w:widowControl w:val="0"/>
        <w:autoSpaceDE w:val="0"/>
        <w:autoSpaceDN w:val="0"/>
        <w:adjustRightInd w:val="0"/>
        <w:spacing w:after="240" w:line="360" w:lineRule="auto"/>
        <w:jc w:val="both"/>
        <w:rPr>
          <w:color w:val="000000"/>
        </w:rPr>
      </w:pPr>
      <w:r w:rsidRPr="00D57BB3">
        <w:rPr>
          <w:color w:val="000000"/>
        </w:rPr>
        <w:t>El sufrimiento, la resignación y el orgullo que mostraban las mujeres entrevistadas en estos números sirvieron para construir el modelo ideal de madre que redundaba en sacrificio</w:t>
      </w:r>
      <w:r w:rsidR="003C55ED">
        <w:rPr>
          <w:color w:val="000000"/>
        </w:rPr>
        <w:t>. Así lo demuestran estas declaraciones</w:t>
      </w:r>
      <w:r w:rsidRPr="00D57BB3">
        <w:rPr>
          <w:color w:val="000000"/>
        </w:rPr>
        <w:t xml:space="preserve">: </w:t>
      </w:r>
    </w:p>
    <w:p w14:paraId="1A20C42A" w14:textId="0B2C7AF9" w:rsidR="001033A4" w:rsidRPr="00D57BB3" w:rsidRDefault="001033A4" w:rsidP="00A1208C">
      <w:pPr>
        <w:widowControl w:val="0"/>
        <w:autoSpaceDE w:val="0"/>
        <w:autoSpaceDN w:val="0"/>
        <w:adjustRightInd w:val="0"/>
        <w:spacing w:after="240" w:line="276" w:lineRule="auto"/>
        <w:ind w:left="1134"/>
        <w:jc w:val="both"/>
        <w:rPr>
          <w:color w:val="000000"/>
        </w:rPr>
      </w:pPr>
      <w:r w:rsidRPr="00D57BB3">
        <w:rPr>
          <w:color w:val="000000"/>
        </w:rPr>
        <w:t>Lo único que puedo darle a mi Patria son mis hijos. Y se los doy con dolor y orgullo. Pero quiero que el orgullo supere al dolor. Sentarme a llorar y dejarme deprimir sería egoísmo. Me siento tranquila porque estoy segura de que lo que están h</w:t>
      </w:r>
      <w:r w:rsidR="001905E5">
        <w:rPr>
          <w:color w:val="000000"/>
        </w:rPr>
        <w:t>aciendo es lo correcto. [...]</w:t>
      </w:r>
      <w:r w:rsidRPr="00D57BB3">
        <w:rPr>
          <w:color w:val="000000"/>
        </w:rPr>
        <w:t xml:space="preserve"> mi amor a la Patria me hace sentir que prefiero que mis hijos vuelvan muertos y envueltos en la bandera argentina antes que esa bandera sea arriada en las Malvinas</w:t>
      </w:r>
      <w:r w:rsidRPr="00D57BB3">
        <w:rPr>
          <w:rStyle w:val="Refdenotaalpie"/>
          <w:color w:val="000000"/>
        </w:rPr>
        <w:footnoteReference w:id="6"/>
      </w:r>
      <w:r w:rsidRPr="00D57BB3">
        <w:rPr>
          <w:color w:val="000000"/>
        </w:rPr>
        <w:t>.</w:t>
      </w:r>
    </w:p>
    <w:p w14:paraId="2395AE85" w14:textId="6F107F0E" w:rsidR="00CF04FA" w:rsidRDefault="001033A4" w:rsidP="00EF44A7">
      <w:pPr>
        <w:widowControl w:val="0"/>
        <w:autoSpaceDE w:val="0"/>
        <w:autoSpaceDN w:val="0"/>
        <w:adjustRightInd w:val="0"/>
        <w:spacing w:after="240" w:line="360" w:lineRule="auto"/>
        <w:jc w:val="both"/>
        <w:rPr>
          <w:color w:val="000000"/>
        </w:rPr>
      </w:pPr>
      <w:r w:rsidRPr="00D57BB3">
        <w:rPr>
          <w:color w:val="000000"/>
        </w:rPr>
        <w:t>Las imágenes que acompañaron estas entrevistas eran, como y</w:t>
      </w:r>
      <w:r w:rsidR="00A1208C">
        <w:rPr>
          <w:color w:val="000000"/>
        </w:rPr>
        <w:t xml:space="preserve">a mencionábamos, </w:t>
      </w:r>
      <w:r w:rsidRPr="00D57BB3">
        <w:rPr>
          <w:color w:val="000000"/>
        </w:rPr>
        <w:t>fotografías de interiores hogareños, familias y efectos personales. Sin embargo, en esta etapa las fotografías no buscaban cumplir una labor documental de los hechos, sino que más bien, se construyeron fotomontajes que permitían asociar relatos y emocion</w:t>
      </w:r>
      <w:r w:rsidR="00CF04FA">
        <w:rPr>
          <w:color w:val="000000"/>
        </w:rPr>
        <w:t>es. En el montaje que vemos (Foto</w:t>
      </w:r>
      <w:r w:rsidR="001905E5">
        <w:rPr>
          <w:color w:val="000000"/>
        </w:rPr>
        <w:t>grafía 7)</w:t>
      </w:r>
      <w:r w:rsidRPr="00D57BB3">
        <w:rPr>
          <w:color w:val="000000"/>
        </w:rPr>
        <w:t xml:space="preserve"> un soldado lee una carta al atardecer sentado </w:t>
      </w:r>
      <w:r w:rsidR="001905E5">
        <w:rPr>
          <w:color w:val="000000"/>
        </w:rPr>
        <w:t>sobre una roca</w:t>
      </w:r>
      <w:r w:rsidRPr="00D57BB3">
        <w:rPr>
          <w:color w:val="000000"/>
        </w:rPr>
        <w:t xml:space="preserve"> a la orilla del mar, sabemos que aquel soldado no puede encontrarse en las Islas Malvinas porque no </w:t>
      </w:r>
      <w:r w:rsidRPr="00D57BB3">
        <w:rPr>
          <w:color w:val="000000"/>
        </w:rPr>
        <w:lastRenderedPageBreak/>
        <w:t>había periodistas en las Islas, sin embargo, el paisaje nos hace pensar que así es. La mujer de arriba, le habla a alguien de sus emociones, su mano está sobre su pecho, y probablemente no es la madre de ese militar. Ambas fotografías montadas nos dan la impresión de la existencia de una conexión, primero que son efectivamente madre e hijo y luego que pueden estar unidos a la distancia. El medio, la carta, el segundo montaje q</w:t>
      </w:r>
      <w:r w:rsidR="00CF04FA">
        <w:rPr>
          <w:color w:val="000000"/>
        </w:rPr>
        <w:t>ue</w:t>
      </w:r>
      <w:r w:rsidR="001905E5">
        <w:rPr>
          <w:color w:val="000000"/>
        </w:rPr>
        <w:t xml:space="preserve"> vemos fue bastante usado (Fotografía </w:t>
      </w:r>
      <w:r w:rsidRPr="00D57BB3">
        <w:rPr>
          <w:color w:val="000000"/>
        </w:rPr>
        <w:t xml:space="preserve">8), una madre escribiendo una carta a su hijo y como fondo, la carta escrita </w:t>
      </w:r>
      <w:r w:rsidR="001905E5">
        <w:rPr>
          <w:color w:val="000000"/>
        </w:rPr>
        <w:t>manuscrita</w:t>
      </w:r>
      <w:r w:rsidRPr="00D57BB3">
        <w:rPr>
          <w:color w:val="000000"/>
        </w:rPr>
        <w:t xml:space="preserve"> por ella. ¿Qué lazo más cercano podríamos imaginar? y ¿qué más personal que la caligrafía de esa madre que habla sobre sus buenos deseos y sus esperanzas? </w:t>
      </w:r>
    </w:p>
    <w:p w14:paraId="65487191" w14:textId="50C70BA1" w:rsidR="00CF04FA" w:rsidRPr="00CF04FA" w:rsidRDefault="00CF04FA" w:rsidP="00CF04FA">
      <w:pPr>
        <w:widowControl w:val="0"/>
        <w:autoSpaceDE w:val="0"/>
        <w:autoSpaceDN w:val="0"/>
        <w:adjustRightInd w:val="0"/>
        <w:spacing w:after="240" w:line="280" w:lineRule="atLeast"/>
        <w:rPr>
          <w:rFonts w:eastAsiaTheme="minorHAnsi"/>
          <w:color w:val="000000"/>
          <w:lang w:eastAsia="en-US"/>
        </w:rPr>
      </w:pPr>
      <w:r w:rsidRPr="00CF04FA">
        <w:rPr>
          <w:color w:val="000000"/>
        </w:rPr>
        <w:t xml:space="preserve">Fotografía 7: </w:t>
      </w:r>
      <w:r w:rsidRPr="001905E5">
        <w:rPr>
          <w:rFonts w:eastAsiaTheme="minorHAnsi"/>
          <w:i/>
          <w:color w:val="000000"/>
          <w:lang w:eastAsia="en-US"/>
        </w:rPr>
        <w:t>Para Ti</w:t>
      </w:r>
      <w:r w:rsidR="007A5E7F">
        <w:rPr>
          <w:rFonts w:eastAsiaTheme="minorHAnsi"/>
          <w:color w:val="000000"/>
          <w:lang w:eastAsia="en-US"/>
        </w:rPr>
        <w:t>, 10 de mayo 1982, s/n</w:t>
      </w:r>
    </w:p>
    <w:p w14:paraId="7A9ACFC3" w14:textId="7F160F6D" w:rsidR="00334EC3" w:rsidRPr="001905E5" w:rsidRDefault="00334EC3" w:rsidP="00D57BB3">
      <w:pPr>
        <w:widowControl w:val="0"/>
        <w:autoSpaceDE w:val="0"/>
        <w:autoSpaceDN w:val="0"/>
        <w:adjustRightInd w:val="0"/>
        <w:spacing w:after="240" w:line="276" w:lineRule="auto"/>
        <w:jc w:val="both"/>
        <w:rPr>
          <w:rFonts w:eastAsiaTheme="minorHAnsi"/>
          <w:color w:val="000000"/>
          <w:lang w:eastAsia="en-US"/>
        </w:rPr>
      </w:pPr>
      <w:r>
        <w:rPr>
          <w:color w:val="000000"/>
        </w:rPr>
        <w:t xml:space="preserve">Fotografía 8: </w:t>
      </w:r>
      <w:r w:rsidRPr="001905E5">
        <w:rPr>
          <w:rFonts w:eastAsiaTheme="minorHAnsi"/>
          <w:i/>
          <w:color w:val="000000"/>
          <w:lang w:eastAsia="en-US"/>
        </w:rPr>
        <w:t>Para Ti</w:t>
      </w:r>
      <w:r w:rsidRPr="00CF04FA">
        <w:rPr>
          <w:rFonts w:eastAsiaTheme="minorHAnsi"/>
          <w:color w:val="000000"/>
          <w:lang w:eastAsia="en-US"/>
        </w:rPr>
        <w:t>, 10 de mayo 1982</w:t>
      </w:r>
      <w:r w:rsidR="007A5E7F">
        <w:rPr>
          <w:rFonts w:eastAsiaTheme="minorHAnsi"/>
          <w:color w:val="000000"/>
          <w:lang w:eastAsia="en-US"/>
        </w:rPr>
        <w:t>, s/n</w:t>
      </w:r>
    </w:p>
    <w:p w14:paraId="32B2ADA9" w14:textId="7DA65102" w:rsidR="001033A4" w:rsidRPr="00D57BB3" w:rsidRDefault="001033A4" w:rsidP="00EF44A7">
      <w:pPr>
        <w:widowControl w:val="0"/>
        <w:autoSpaceDE w:val="0"/>
        <w:autoSpaceDN w:val="0"/>
        <w:adjustRightInd w:val="0"/>
        <w:spacing w:after="240" w:line="360" w:lineRule="auto"/>
        <w:jc w:val="both"/>
        <w:rPr>
          <w:color w:val="000000"/>
        </w:rPr>
      </w:pPr>
      <w:r w:rsidRPr="00D57BB3">
        <w:rPr>
          <w:color w:val="000000"/>
        </w:rPr>
        <w:t>Paralela a esta retórica de la madre como símbolo</w:t>
      </w:r>
      <w:r w:rsidR="007A5E7F">
        <w:rPr>
          <w:color w:val="000000"/>
        </w:rPr>
        <w:t>,</w:t>
      </w:r>
      <w:r w:rsidRPr="00D57BB3">
        <w:rPr>
          <w:color w:val="000000"/>
        </w:rPr>
        <w:t xml:space="preserve"> se debió construir un antagonista específico, que no podía ser el pueblo inglés en su conjunto ni sólo los militares británicos. Por ello, apoyada en la campaña de desprestigio y burla que se gestó contra Margaret Thatcher en el semanario </w:t>
      </w:r>
      <w:r w:rsidRPr="00D57BB3">
        <w:rPr>
          <w:i/>
          <w:iCs/>
          <w:color w:val="000000"/>
        </w:rPr>
        <w:t>Tal Cual</w:t>
      </w:r>
      <w:r w:rsidRPr="00D57BB3">
        <w:rPr>
          <w:color w:val="000000"/>
        </w:rPr>
        <w:t xml:space="preserve">, </w:t>
      </w:r>
      <w:r w:rsidRPr="00D57BB3">
        <w:rPr>
          <w:i/>
          <w:iCs/>
          <w:color w:val="000000"/>
        </w:rPr>
        <w:t>Para Ti</w:t>
      </w:r>
      <w:r w:rsidRPr="00D57BB3">
        <w:rPr>
          <w:color w:val="000000"/>
        </w:rPr>
        <w:t xml:space="preserve"> la convirtió en la mujer que “no parece una mujer”. El semanario </w:t>
      </w:r>
      <w:r w:rsidRPr="00D57BB3">
        <w:rPr>
          <w:i/>
          <w:iCs/>
          <w:color w:val="000000"/>
        </w:rPr>
        <w:t xml:space="preserve">Tal Cual </w:t>
      </w:r>
      <w:r w:rsidRPr="00D57BB3">
        <w:rPr>
          <w:color w:val="000000"/>
        </w:rPr>
        <w:t>mencionaba: “que su marido la odiaba, que tenía un hijo drogadicto, que su abuelo había sido un ladrón y que ella era, ni más ni menos, la Dama de la Muerte”</w:t>
      </w:r>
      <w:r w:rsidR="00334EC3">
        <w:rPr>
          <w:color w:val="000000"/>
        </w:rPr>
        <w:t xml:space="preserve"> (</w:t>
      </w:r>
      <w:proofErr w:type="spellStart"/>
      <w:r w:rsidR="00334EC3">
        <w:rPr>
          <w:color w:val="000000"/>
        </w:rPr>
        <w:t>Ulianovsky</w:t>
      </w:r>
      <w:proofErr w:type="spellEnd"/>
      <w:r w:rsidR="00334EC3">
        <w:rPr>
          <w:color w:val="000000"/>
        </w:rPr>
        <w:t>, 1997:</w:t>
      </w:r>
      <w:r w:rsidR="007A5E7F">
        <w:rPr>
          <w:color w:val="000000"/>
        </w:rPr>
        <w:t xml:space="preserve"> </w:t>
      </w:r>
      <w:r w:rsidR="00334EC3">
        <w:rPr>
          <w:color w:val="000000"/>
        </w:rPr>
        <w:t>298)</w:t>
      </w:r>
      <w:r w:rsidRPr="00D57BB3">
        <w:rPr>
          <w:color w:val="000000"/>
        </w:rPr>
        <w:t>.</w:t>
      </w:r>
      <w:r w:rsidRPr="00D57BB3">
        <w:rPr>
          <w:color w:val="000000"/>
          <w:position w:val="10"/>
        </w:rPr>
        <w:t xml:space="preserve"> </w:t>
      </w:r>
      <w:r w:rsidRPr="00D57BB3">
        <w:rPr>
          <w:color w:val="000000"/>
        </w:rPr>
        <w:t xml:space="preserve">Al fracaso de Thatcher como madre y como esposa se sumaba su tendencia a la beligerancia, contradiciendo el modelo de mujer “natural” que defendía el discurso argentino dictatorial. </w:t>
      </w:r>
      <w:r w:rsidR="00C35C88">
        <w:rPr>
          <w:color w:val="000000"/>
        </w:rPr>
        <w:t xml:space="preserve">En uno de los números de Para Ti </w:t>
      </w:r>
      <w:proofErr w:type="spellStart"/>
      <w:r w:rsidR="00C35C88">
        <w:rPr>
          <w:color w:val="000000"/>
        </w:rPr>
        <w:t>opinban</w:t>
      </w:r>
      <w:proofErr w:type="spellEnd"/>
      <w:r w:rsidR="00C35C88">
        <w:rPr>
          <w:color w:val="000000"/>
        </w:rPr>
        <w:t xml:space="preserve"> de la inglesa, realizando el siguiente juicio:</w:t>
      </w:r>
      <w:r w:rsidR="00334EC3">
        <w:rPr>
          <w:color w:val="000000"/>
        </w:rPr>
        <w:t xml:space="preserve"> </w:t>
      </w:r>
      <w:r w:rsidRPr="00D57BB3">
        <w:rPr>
          <w:color w:val="000000"/>
        </w:rPr>
        <w:t xml:space="preserve"> </w:t>
      </w:r>
    </w:p>
    <w:p w14:paraId="0BBCFB73" w14:textId="749DF714" w:rsidR="001033A4" w:rsidRPr="00D57BB3" w:rsidRDefault="001033A4" w:rsidP="00334EC3">
      <w:pPr>
        <w:widowControl w:val="0"/>
        <w:autoSpaceDE w:val="0"/>
        <w:autoSpaceDN w:val="0"/>
        <w:adjustRightInd w:val="0"/>
        <w:spacing w:after="240" w:line="276" w:lineRule="auto"/>
        <w:ind w:left="1134"/>
        <w:jc w:val="both"/>
        <w:rPr>
          <w:color w:val="000000"/>
        </w:rPr>
      </w:pPr>
      <w:r w:rsidRPr="00D57BB3">
        <w:rPr>
          <w:color w:val="000000"/>
        </w:rPr>
        <w:t>Nosotras [las mujeres] estamos esencialmente hechas para el amor, para la paz. Esa es nuestra primera vocación: es algo inherente a nosotras mismas. Y</w:t>
      </w:r>
      <w:r w:rsidR="008C6163">
        <w:rPr>
          <w:color w:val="000000"/>
        </w:rPr>
        <w:t>,</w:t>
      </w:r>
      <w:r w:rsidRPr="00D57BB3">
        <w:rPr>
          <w:color w:val="000000"/>
        </w:rPr>
        <w:t xml:space="preserve"> sin embargo, esta señora parece ser completamente distinta. Nada tiene que ver su vocación política o su condición de </w:t>
      </w:r>
      <w:proofErr w:type="gramStart"/>
      <w:r w:rsidRPr="00D57BB3">
        <w:rPr>
          <w:color w:val="000000"/>
        </w:rPr>
        <w:t>primera ministro</w:t>
      </w:r>
      <w:proofErr w:type="gramEnd"/>
      <w:r w:rsidRPr="00D57BB3">
        <w:rPr>
          <w:color w:val="000000"/>
        </w:rPr>
        <w:t xml:space="preserve">. Justamente, debería tratar de pasar a la historia gracias a una profunda pasión pacifista; es decir haciendo honor a su sexo. Otra característica muy distintiva de la mujer es su intuición, su sensibilidad para percibir los problemas y para encararlos. No hace falta explicar la torpeza con que la señora Thatcher ha manejado todo el conflicto de las Malvinas. La intuición, evidentemente, se la olvidó en el moisés. En una palabra, Margaret Thatcher se parece muy poco a una mujer, y precisamente por eso ha </w:t>
      </w:r>
      <w:r w:rsidRPr="00D57BB3">
        <w:rPr>
          <w:color w:val="000000"/>
        </w:rPr>
        <w:lastRenderedPageBreak/>
        <w:t>fallado</w:t>
      </w:r>
      <w:r w:rsidR="00601AE7" w:rsidRPr="00D57BB3">
        <w:rPr>
          <w:rStyle w:val="Refdenotaalpie"/>
          <w:color w:val="000000"/>
        </w:rPr>
        <w:footnoteReference w:id="7"/>
      </w:r>
      <w:r w:rsidRPr="00D57BB3">
        <w:rPr>
          <w:color w:val="000000"/>
        </w:rPr>
        <w:t>.</w:t>
      </w:r>
    </w:p>
    <w:p w14:paraId="06059DC2" w14:textId="75051826" w:rsidR="00A94BFA" w:rsidRDefault="001033A4" w:rsidP="00EF44A7">
      <w:pPr>
        <w:widowControl w:val="0"/>
        <w:autoSpaceDE w:val="0"/>
        <w:autoSpaceDN w:val="0"/>
        <w:adjustRightInd w:val="0"/>
        <w:spacing w:after="240" w:line="360" w:lineRule="auto"/>
        <w:jc w:val="both"/>
        <w:rPr>
          <w:color w:val="000000"/>
        </w:rPr>
      </w:pPr>
      <w:r w:rsidRPr="00D57BB3">
        <w:rPr>
          <w:color w:val="000000"/>
        </w:rPr>
        <w:t xml:space="preserve">Cuando el conflicto acabó con la rendición argentina el 14 de junio de 1982, el ambiente de triunfalismo que se había estado viviendo se desvaneció violentamente. </w:t>
      </w:r>
      <w:r w:rsidR="00EB164D">
        <w:rPr>
          <w:color w:val="000000"/>
        </w:rPr>
        <w:t>El uso propagandístico de los medios, se desvaneció junto con el p</w:t>
      </w:r>
      <w:r w:rsidR="0056022A">
        <w:rPr>
          <w:color w:val="000000"/>
        </w:rPr>
        <w:t>oder coercitivo de la dictadura</w:t>
      </w:r>
      <w:r w:rsidR="00EB164D">
        <w:rPr>
          <w:color w:val="000000"/>
        </w:rPr>
        <w:t xml:space="preserve"> y se abrió paso a las críticas al régimen, en especial, por los costos </w:t>
      </w:r>
      <w:r w:rsidR="0056022A">
        <w:rPr>
          <w:color w:val="000000"/>
        </w:rPr>
        <w:t>en vidas humanas de la guerra. El descontento social generado por la derrota, entre otros factores, permitió el anuncio del fin del proceso de reorganización y el compromiso de celebrar elecciones democráticas. En la tabla que sigue, vemos los artículos dedicados a</w:t>
      </w:r>
      <w:r w:rsidR="00EC31B0">
        <w:rPr>
          <w:color w:val="000000"/>
        </w:rPr>
        <w:t xml:space="preserve"> tratar las</w:t>
      </w:r>
      <w:r w:rsidR="0056022A">
        <w:rPr>
          <w:color w:val="000000"/>
        </w:rPr>
        <w:t xml:space="preserve"> consecuencias </w:t>
      </w:r>
      <w:r w:rsidR="00EC31B0">
        <w:rPr>
          <w:color w:val="000000"/>
        </w:rPr>
        <w:t>de</w:t>
      </w:r>
      <w:r w:rsidR="0056022A">
        <w:rPr>
          <w:color w:val="000000"/>
        </w:rPr>
        <w:t xml:space="preserve"> la guerra. </w:t>
      </w:r>
      <w:r w:rsidR="00EC31B0">
        <w:rPr>
          <w:color w:val="000000"/>
        </w:rPr>
        <w:t xml:space="preserve">Un examen de los títulos nos permite </w:t>
      </w:r>
      <w:r w:rsidR="0056022A">
        <w:rPr>
          <w:color w:val="000000"/>
        </w:rPr>
        <w:t>apreciar el tono crítico que asume la publicación, sumándose a los aires de cambio democrá</w:t>
      </w:r>
      <w:r w:rsidR="00EC31B0">
        <w:rPr>
          <w:color w:val="000000"/>
        </w:rPr>
        <w:t>tico</w:t>
      </w:r>
      <w:r w:rsidR="0056022A">
        <w:rPr>
          <w:color w:val="000000"/>
        </w:rPr>
        <w:t xml:space="preserve">. </w:t>
      </w:r>
    </w:p>
    <w:p w14:paraId="701F416B" w14:textId="7EA15A02" w:rsidR="0056022A" w:rsidRDefault="0056022A" w:rsidP="00D57BB3">
      <w:pPr>
        <w:widowControl w:val="0"/>
        <w:autoSpaceDE w:val="0"/>
        <w:autoSpaceDN w:val="0"/>
        <w:adjustRightInd w:val="0"/>
        <w:spacing w:after="240" w:line="276" w:lineRule="auto"/>
        <w:jc w:val="both"/>
        <w:rPr>
          <w:color w:val="000000"/>
        </w:rPr>
      </w:pPr>
      <w:r>
        <w:rPr>
          <w:color w:val="000000"/>
        </w:rPr>
        <w:t xml:space="preserve">Tabla 2: Artículos sobre la postguerra de las Malvinas. </w:t>
      </w:r>
      <w:r w:rsidRPr="00EC31B0">
        <w:rPr>
          <w:i/>
          <w:color w:val="000000"/>
        </w:rPr>
        <w:t>Para Ti</w:t>
      </w:r>
      <w:r>
        <w:rPr>
          <w:color w:val="000000"/>
        </w:rPr>
        <w:t>, mes de julio de 1982 (Tabla de elaboración propia).</w:t>
      </w:r>
    </w:p>
    <w:tbl>
      <w:tblPr>
        <w:tblStyle w:val="Tablaconcuadrcula"/>
        <w:tblW w:w="8928" w:type="dxa"/>
        <w:tblLook w:val="04A0" w:firstRow="1" w:lastRow="0" w:firstColumn="1" w:lastColumn="0" w:noHBand="0" w:noVBand="1"/>
      </w:tblPr>
      <w:tblGrid>
        <w:gridCol w:w="7368"/>
        <w:gridCol w:w="1560"/>
      </w:tblGrid>
      <w:tr w:rsidR="00002F2E" w:rsidRPr="00A671E5" w14:paraId="10BB307E" w14:textId="77777777" w:rsidTr="00002F2E">
        <w:tc>
          <w:tcPr>
            <w:tcW w:w="7368" w:type="dxa"/>
            <w:shd w:val="clear" w:color="auto" w:fill="3B3838" w:themeFill="background2" w:themeFillShade="40"/>
          </w:tcPr>
          <w:p w14:paraId="3802A42A" w14:textId="003288C3" w:rsidR="00002F2E" w:rsidRPr="00A671E5" w:rsidRDefault="00002F2E" w:rsidP="0006426B">
            <w:pPr>
              <w:rPr>
                <w:sz w:val="21"/>
              </w:rPr>
            </w:pPr>
            <w:r w:rsidRPr="00CC425C">
              <w:rPr>
                <w:b/>
                <w:color w:val="FFFFFF" w:themeColor="background1"/>
                <w:sz w:val="21"/>
              </w:rPr>
              <w:t>Título artículo</w:t>
            </w:r>
          </w:p>
        </w:tc>
        <w:tc>
          <w:tcPr>
            <w:tcW w:w="1560" w:type="dxa"/>
            <w:shd w:val="clear" w:color="auto" w:fill="3B3838" w:themeFill="background2" w:themeFillShade="40"/>
          </w:tcPr>
          <w:p w14:paraId="5860B2E0" w14:textId="2DB5530B" w:rsidR="00002F2E" w:rsidRPr="00A671E5" w:rsidRDefault="00002F2E" w:rsidP="0006426B">
            <w:pPr>
              <w:rPr>
                <w:sz w:val="21"/>
              </w:rPr>
            </w:pPr>
            <w:r w:rsidRPr="00CC425C">
              <w:rPr>
                <w:b/>
                <w:color w:val="FFFFFF" w:themeColor="background1"/>
                <w:sz w:val="21"/>
              </w:rPr>
              <w:t>Fecha revista</w:t>
            </w:r>
          </w:p>
        </w:tc>
      </w:tr>
      <w:tr w:rsidR="00002F2E" w:rsidRPr="00A671E5" w14:paraId="7B8E9ABB" w14:textId="77777777" w:rsidTr="0006426B">
        <w:tc>
          <w:tcPr>
            <w:tcW w:w="7368" w:type="dxa"/>
            <w:shd w:val="clear" w:color="auto" w:fill="E7E6E6" w:themeFill="background2"/>
          </w:tcPr>
          <w:p w14:paraId="0148E64D" w14:textId="77777777" w:rsidR="00002F2E" w:rsidRPr="00A671E5" w:rsidRDefault="00002F2E" w:rsidP="0006426B">
            <w:pPr>
              <w:rPr>
                <w:sz w:val="21"/>
              </w:rPr>
            </w:pPr>
          </w:p>
        </w:tc>
        <w:tc>
          <w:tcPr>
            <w:tcW w:w="1560" w:type="dxa"/>
            <w:shd w:val="clear" w:color="auto" w:fill="E7E6E6" w:themeFill="background2"/>
          </w:tcPr>
          <w:p w14:paraId="64B7D5B6" w14:textId="77777777" w:rsidR="00002F2E" w:rsidRPr="00A671E5" w:rsidRDefault="00002F2E" w:rsidP="0006426B">
            <w:pPr>
              <w:rPr>
                <w:sz w:val="21"/>
              </w:rPr>
            </w:pPr>
            <w:r w:rsidRPr="00A671E5">
              <w:rPr>
                <w:sz w:val="21"/>
              </w:rPr>
              <w:t xml:space="preserve">5 </w:t>
            </w:r>
            <w:r>
              <w:rPr>
                <w:sz w:val="21"/>
              </w:rPr>
              <w:t>-07-</w:t>
            </w:r>
            <w:r w:rsidRPr="00A671E5">
              <w:rPr>
                <w:sz w:val="21"/>
              </w:rPr>
              <w:t xml:space="preserve"> 1982</w:t>
            </w:r>
          </w:p>
        </w:tc>
      </w:tr>
      <w:tr w:rsidR="00002F2E" w:rsidRPr="00A671E5" w14:paraId="35B1E991" w14:textId="77777777" w:rsidTr="0006426B">
        <w:trPr>
          <w:trHeight w:val="335"/>
        </w:trPr>
        <w:tc>
          <w:tcPr>
            <w:tcW w:w="7368" w:type="dxa"/>
          </w:tcPr>
          <w:p w14:paraId="28D2E7A7" w14:textId="77777777" w:rsidR="00002F2E" w:rsidRPr="00A671E5" w:rsidRDefault="00002F2E" w:rsidP="0006426B">
            <w:pPr>
              <w:rPr>
                <w:sz w:val="21"/>
              </w:rPr>
            </w:pPr>
            <w:r w:rsidRPr="00A671E5">
              <w:rPr>
                <w:sz w:val="21"/>
              </w:rPr>
              <w:t xml:space="preserve">Yo acuso a Leopoldo Fortunato </w:t>
            </w:r>
            <w:proofErr w:type="spellStart"/>
            <w:r w:rsidRPr="00A671E5">
              <w:rPr>
                <w:sz w:val="21"/>
              </w:rPr>
              <w:t>Galtieri</w:t>
            </w:r>
            <w:proofErr w:type="spellEnd"/>
          </w:p>
          <w:p w14:paraId="3E0DC4EA" w14:textId="77777777" w:rsidR="00002F2E" w:rsidRPr="00A671E5" w:rsidRDefault="00002F2E" w:rsidP="0006426B">
            <w:pPr>
              <w:rPr>
                <w:sz w:val="21"/>
              </w:rPr>
            </w:pPr>
            <w:r w:rsidRPr="00A671E5">
              <w:rPr>
                <w:sz w:val="21"/>
              </w:rPr>
              <w:t>¿Cómo se informa sobre desaparecidos?</w:t>
            </w:r>
          </w:p>
        </w:tc>
        <w:tc>
          <w:tcPr>
            <w:tcW w:w="1560" w:type="dxa"/>
            <w:vMerge w:val="restart"/>
          </w:tcPr>
          <w:p w14:paraId="31481748" w14:textId="77777777" w:rsidR="00002F2E" w:rsidRPr="00A671E5" w:rsidRDefault="00002F2E" w:rsidP="0006426B">
            <w:pPr>
              <w:rPr>
                <w:sz w:val="21"/>
              </w:rPr>
            </w:pPr>
          </w:p>
        </w:tc>
      </w:tr>
      <w:tr w:rsidR="00002F2E" w:rsidRPr="00A671E5" w14:paraId="62C9D496" w14:textId="77777777" w:rsidTr="0006426B">
        <w:tc>
          <w:tcPr>
            <w:tcW w:w="7368" w:type="dxa"/>
          </w:tcPr>
          <w:p w14:paraId="055A334D" w14:textId="77777777" w:rsidR="00002F2E" w:rsidRPr="00A671E5" w:rsidRDefault="00002F2E" w:rsidP="0006426B">
            <w:pPr>
              <w:rPr>
                <w:sz w:val="21"/>
              </w:rPr>
            </w:pPr>
            <w:r w:rsidRPr="00A671E5">
              <w:rPr>
                <w:sz w:val="21"/>
              </w:rPr>
              <w:t>Ha muerto un soldado. Ha nacido un padre comprometido</w:t>
            </w:r>
          </w:p>
        </w:tc>
        <w:tc>
          <w:tcPr>
            <w:tcW w:w="1560" w:type="dxa"/>
            <w:vMerge/>
          </w:tcPr>
          <w:p w14:paraId="706EB95B" w14:textId="77777777" w:rsidR="00002F2E" w:rsidRPr="00A671E5" w:rsidRDefault="00002F2E" w:rsidP="0006426B">
            <w:pPr>
              <w:rPr>
                <w:sz w:val="21"/>
              </w:rPr>
            </w:pPr>
          </w:p>
        </w:tc>
      </w:tr>
      <w:tr w:rsidR="00002F2E" w:rsidRPr="00A671E5" w14:paraId="133D46E8" w14:textId="77777777" w:rsidTr="0006426B">
        <w:tc>
          <w:tcPr>
            <w:tcW w:w="7368" w:type="dxa"/>
          </w:tcPr>
          <w:p w14:paraId="73ED7A7F" w14:textId="77777777" w:rsidR="00002F2E" w:rsidRPr="00A671E5" w:rsidRDefault="00002F2E" w:rsidP="0006426B">
            <w:pPr>
              <w:rPr>
                <w:sz w:val="21"/>
              </w:rPr>
            </w:pPr>
            <w:r w:rsidRPr="00A671E5">
              <w:rPr>
                <w:sz w:val="21"/>
              </w:rPr>
              <w:t>A un año y medio de las elecciones: ¿estamos preparados para votar?</w:t>
            </w:r>
          </w:p>
        </w:tc>
        <w:tc>
          <w:tcPr>
            <w:tcW w:w="1560" w:type="dxa"/>
            <w:vMerge/>
          </w:tcPr>
          <w:p w14:paraId="78814B93" w14:textId="77777777" w:rsidR="00002F2E" w:rsidRPr="00A671E5" w:rsidRDefault="00002F2E" w:rsidP="0006426B">
            <w:pPr>
              <w:rPr>
                <w:sz w:val="21"/>
              </w:rPr>
            </w:pPr>
          </w:p>
        </w:tc>
      </w:tr>
      <w:tr w:rsidR="00002F2E" w:rsidRPr="00A671E5" w14:paraId="06C15F55" w14:textId="77777777" w:rsidTr="0006426B">
        <w:tc>
          <w:tcPr>
            <w:tcW w:w="7368" w:type="dxa"/>
            <w:shd w:val="clear" w:color="auto" w:fill="E7E6E6" w:themeFill="background2"/>
          </w:tcPr>
          <w:p w14:paraId="30D5F98A" w14:textId="77777777" w:rsidR="00002F2E" w:rsidRPr="00A671E5" w:rsidRDefault="00002F2E" w:rsidP="0006426B">
            <w:pPr>
              <w:rPr>
                <w:sz w:val="21"/>
              </w:rPr>
            </w:pPr>
          </w:p>
        </w:tc>
        <w:tc>
          <w:tcPr>
            <w:tcW w:w="1560" w:type="dxa"/>
            <w:shd w:val="clear" w:color="auto" w:fill="E7E6E6" w:themeFill="background2"/>
          </w:tcPr>
          <w:p w14:paraId="1BD2F302" w14:textId="77777777" w:rsidR="00002F2E" w:rsidRPr="00A671E5" w:rsidRDefault="00002F2E" w:rsidP="0006426B">
            <w:pPr>
              <w:rPr>
                <w:sz w:val="21"/>
              </w:rPr>
            </w:pPr>
            <w:r w:rsidRPr="00A671E5">
              <w:rPr>
                <w:sz w:val="21"/>
              </w:rPr>
              <w:t xml:space="preserve">19 </w:t>
            </w:r>
            <w:r>
              <w:rPr>
                <w:sz w:val="21"/>
              </w:rPr>
              <w:t>-07-</w:t>
            </w:r>
            <w:r w:rsidRPr="00A671E5">
              <w:rPr>
                <w:sz w:val="21"/>
              </w:rPr>
              <w:t xml:space="preserve"> 1982</w:t>
            </w:r>
          </w:p>
        </w:tc>
      </w:tr>
      <w:tr w:rsidR="00002F2E" w:rsidRPr="00A671E5" w14:paraId="3D6D20E8" w14:textId="77777777" w:rsidTr="0006426B">
        <w:trPr>
          <w:trHeight w:val="362"/>
        </w:trPr>
        <w:tc>
          <w:tcPr>
            <w:tcW w:w="7368" w:type="dxa"/>
          </w:tcPr>
          <w:p w14:paraId="4372FDEB" w14:textId="77777777" w:rsidR="00002F2E" w:rsidRPr="00A671E5" w:rsidRDefault="00002F2E" w:rsidP="0006426B">
            <w:pPr>
              <w:rPr>
                <w:sz w:val="21"/>
              </w:rPr>
            </w:pPr>
            <w:r w:rsidRPr="00A671E5">
              <w:rPr>
                <w:sz w:val="21"/>
              </w:rPr>
              <w:t>¿Quién tiene la culpa?</w:t>
            </w:r>
          </w:p>
        </w:tc>
        <w:tc>
          <w:tcPr>
            <w:tcW w:w="1560" w:type="dxa"/>
            <w:vMerge w:val="restart"/>
          </w:tcPr>
          <w:p w14:paraId="2D84097F" w14:textId="77777777" w:rsidR="00002F2E" w:rsidRPr="00A671E5" w:rsidRDefault="00002F2E" w:rsidP="0006426B">
            <w:pPr>
              <w:rPr>
                <w:sz w:val="21"/>
              </w:rPr>
            </w:pPr>
          </w:p>
        </w:tc>
      </w:tr>
      <w:tr w:rsidR="00002F2E" w:rsidRPr="00A671E5" w14:paraId="647B91E9" w14:textId="77777777" w:rsidTr="0006426B">
        <w:trPr>
          <w:trHeight w:val="655"/>
        </w:trPr>
        <w:tc>
          <w:tcPr>
            <w:tcW w:w="7368" w:type="dxa"/>
          </w:tcPr>
          <w:p w14:paraId="1E9440F8" w14:textId="77777777" w:rsidR="00002F2E" w:rsidRPr="00A671E5" w:rsidRDefault="00002F2E" w:rsidP="0006426B">
            <w:pPr>
              <w:rPr>
                <w:sz w:val="21"/>
              </w:rPr>
            </w:pPr>
            <w:r w:rsidRPr="00A671E5">
              <w:rPr>
                <w:sz w:val="21"/>
              </w:rPr>
              <w:t>Estos jóvenes pueden cambiar el país</w:t>
            </w:r>
          </w:p>
          <w:p w14:paraId="388D3805" w14:textId="77777777" w:rsidR="00002F2E" w:rsidRPr="00A671E5" w:rsidRDefault="00002F2E" w:rsidP="0006426B">
            <w:pPr>
              <w:rPr>
                <w:sz w:val="21"/>
              </w:rPr>
            </w:pPr>
            <w:r w:rsidRPr="00A671E5">
              <w:rPr>
                <w:sz w:val="21"/>
              </w:rPr>
              <w:t xml:space="preserve">Tienen entre 6 y 20 años. Jamás </w:t>
            </w:r>
            <w:proofErr w:type="gramStart"/>
            <w:r w:rsidRPr="00A671E5">
              <w:rPr>
                <w:sz w:val="21"/>
              </w:rPr>
              <w:t>votaron</w:t>
            </w:r>
            <w:proofErr w:type="gramEnd"/>
            <w:r w:rsidRPr="00A671E5">
              <w:rPr>
                <w:sz w:val="21"/>
              </w:rPr>
              <w:t xml:space="preserve"> pero ellos decidirán el resultado de las próximas elecciones ¿Están preparados?</w:t>
            </w:r>
          </w:p>
        </w:tc>
        <w:tc>
          <w:tcPr>
            <w:tcW w:w="1560" w:type="dxa"/>
            <w:vMerge/>
          </w:tcPr>
          <w:p w14:paraId="1CAAEE10" w14:textId="77777777" w:rsidR="00002F2E" w:rsidRPr="00A671E5" w:rsidRDefault="00002F2E" w:rsidP="0006426B">
            <w:pPr>
              <w:rPr>
                <w:sz w:val="21"/>
              </w:rPr>
            </w:pPr>
          </w:p>
        </w:tc>
      </w:tr>
      <w:tr w:rsidR="00002F2E" w:rsidRPr="00A671E5" w14:paraId="46188207" w14:textId="77777777" w:rsidTr="0006426B">
        <w:tc>
          <w:tcPr>
            <w:tcW w:w="7368" w:type="dxa"/>
          </w:tcPr>
          <w:p w14:paraId="73997707" w14:textId="77777777" w:rsidR="00002F2E" w:rsidRPr="00A671E5" w:rsidRDefault="00002F2E" w:rsidP="0006426B">
            <w:pPr>
              <w:rPr>
                <w:sz w:val="21"/>
              </w:rPr>
            </w:pPr>
            <w:r w:rsidRPr="00A671E5">
              <w:rPr>
                <w:sz w:val="21"/>
              </w:rPr>
              <w:t>¿Y esto?</w:t>
            </w:r>
          </w:p>
          <w:p w14:paraId="61782A26" w14:textId="77777777" w:rsidR="00002F2E" w:rsidRPr="00A671E5" w:rsidRDefault="00002F2E" w:rsidP="0006426B">
            <w:pPr>
              <w:rPr>
                <w:sz w:val="21"/>
              </w:rPr>
            </w:pPr>
            <w:r w:rsidRPr="00A671E5">
              <w:rPr>
                <w:sz w:val="21"/>
              </w:rPr>
              <w:t>¿Qué paso con los chocolates de los soldados?</w:t>
            </w:r>
          </w:p>
        </w:tc>
        <w:tc>
          <w:tcPr>
            <w:tcW w:w="1560" w:type="dxa"/>
            <w:vMerge/>
          </w:tcPr>
          <w:p w14:paraId="59F5CF24" w14:textId="77777777" w:rsidR="00002F2E" w:rsidRPr="00A671E5" w:rsidRDefault="00002F2E" w:rsidP="0006426B">
            <w:pPr>
              <w:rPr>
                <w:sz w:val="21"/>
              </w:rPr>
            </w:pPr>
          </w:p>
        </w:tc>
      </w:tr>
    </w:tbl>
    <w:p w14:paraId="5A5B729D" w14:textId="77777777" w:rsidR="00A94BFA" w:rsidRDefault="00A94BFA" w:rsidP="00D57BB3">
      <w:pPr>
        <w:widowControl w:val="0"/>
        <w:autoSpaceDE w:val="0"/>
        <w:autoSpaceDN w:val="0"/>
        <w:adjustRightInd w:val="0"/>
        <w:spacing w:after="240" w:line="276" w:lineRule="auto"/>
        <w:jc w:val="both"/>
        <w:rPr>
          <w:color w:val="000000"/>
        </w:rPr>
      </w:pPr>
    </w:p>
    <w:p w14:paraId="6C071017" w14:textId="4EE163A2" w:rsidR="001033A4" w:rsidRPr="00D57BB3" w:rsidRDefault="001033A4" w:rsidP="00EF44A7">
      <w:pPr>
        <w:widowControl w:val="0"/>
        <w:autoSpaceDE w:val="0"/>
        <w:autoSpaceDN w:val="0"/>
        <w:adjustRightInd w:val="0"/>
        <w:spacing w:after="240" w:line="360" w:lineRule="auto"/>
        <w:jc w:val="both"/>
        <w:rPr>
          <w:color w:val="000000"/>
        </w:rPr>
      </w:pPr>
      <w:r w:rsidRPr="00D57BB3">
        <w:rPr>
          <w:color w:val="000000"/>
        </w:rPr>
        <w:t xml:space="preserve">Por lo mismo, la Guerra de las Malvinas se convirtió en el catalizador de la vuelta a la democracia. Todos los conflictos económicos, sociales y políticos que la disputa bélica logró opacar, emergieron con más fuerza porque desde todos los sectores sociales se exigió una transformación. En la imagen que </w:t>
      </w:r>
      <w:r w:rsidR="00EC31B0">
        <w:rPr>
          <w:color w:val="000000"/>
        </w:rPr>
        <w:t>sigue</w:t>
      </w:r>
      <w:r w:rsidRPr="00D57BB3">
        <w:rPr>
          <w:color w:val="000000"/>
        </w:rPr>
        <w:t xml:space="preserve"> (F</w:t>
      </w:r>
      <w:r w:rsidR="008641EA">
        <w:rPr>
          <w:color w:val="000000"/>
        </w:rPr>
        <w:t>oto</w:t>
      </w:r>
      <w:r w:rsidR="00EC31B0">
        <w:rPr>
          <w:color w:val="000000"/>
        </w:rPr>
        <w:t>grafía</w:t>
      </w:r>
      <w:r w:rsidRPr="00D57BB3">
        <w:rPr>
          <w:color w:val="000000"/>
        </w:rPr>
        <w:t xml:space="preserve"> 9) una mujer llora, ya no son los hombres vitoreando el triunfo argentino al inicio de guerra, sino que es una mujer, símbolo de la maternidad, la que resiente la derrota; esta mujer llora los fallecidos y, por qué no, llora el fin de la dictadura</w:t>
      </w:r>
      <w:r w:rsidR="006627E9">
        <w:rPr>
          <w:color w:val="000000"/>
        </w:rPr>
        <w:t>.</w:t>
      </w:r>
      <w:r w:rsidRPr="00D57BB3">
        <w:rPr>
          <w:color w:val="000000"/>
        </w:rPr>
        <w:t xml:space="preserve"> </w:t>
      </w:r>
      <w:r w:rsidR="006627E9">
        <w:rPr>
          <w:color w:val="000000"/>
        </w:rPr>
        <w:t>El</w:t>
      </w:r>
      <w:r w:rsidRPr="00D57BB3">
        <w:rPr>
          <w:color w:val="000000"/>
        </w:rPr>
        <w:t xml:space="preserve"> texto que acompaña esta fotografía es claro, hay que volver a la </w:t>
      </w:r>
      <w:r w:rsidRPr="00D57BB3">
        <w:rPr>
          <w:color w:val="000000"/>
        </w:rPr>
        <w:lastRenderedPageBreak/>
        <w:t xml:space="preserve">democracia. Interpela la editorial a las mujeres: </w:t>
      </w:r>
    </w:p>
    <w:p w14:paraId="66012DBA" w14:textId="3144DDF6" w:rsidR="00601AE7" w:rsidRDefault="00601AE7" w:rsidP="008641EA">
      <w:pPr>
        <w:widowControl w:val="0"/>
        <w:autoSpaceDE w:val="0"/>
        <w:autoSpaceDN w:val="0"/>
        <w:adjustRightInd w:val="0"/>
        <w:spacing w:after="240" w:line="276" w:lineRule="auto"/>
        <w:ind w:left="1134"/>
        <w:jc w:val="both"/>
        <w:rPr>
          <w:color w:val="000000"/>
        </w:rPr>
      </w:pPr>
      <w:r w:rsidRPr="00D57BB3">
        <w:rPr>
          <w:color w:val="000000"/>
        </w:rPr>
        <w:t>A usted señora, sí a usted que fue a la Plaza de Mayo y lloró, o a usted que se quedó en su casa pero que también sintió el martes pasado que el mundo se le venía abajo y a todos los que han pasado del triunfalismo a la depresión, les p</w:t>
      </w:r>
      <w:r w:rsidR="006627E9">
        <w:rPr>
          <w:color w:val="000000"/>
        </w:rPr>
        <w:t>edimos que piensen en el país. [...]</w:t>
      </w:r>
      <w:r w:rsidRPr="00D57BB3">
        <w:rPr>
          <w:color w:val="000000"/>
        </w:rPr>
        <w:t xml:space="preserve"> y en los jóvenes que dieron su vida por él</w:t>
      </w:r>
      <w:r w:rsidR="006627E9">
        <w:rPr>
          <w:color w:val="000000"/>
        </w:rPr>
        <w:t>. Ahí está nuestro compromiso. [...]</w:t>
      </w:r>
      <w:r w:rsidRPr="00D57BB3">
        <w:rPr>
          <w:color w:val="000000"/>
        </w:rPr>
        <w:t xml:space="preserve"> Perdimos la batalla, ganemos el país. Trabajemos como nunca para q</w:t>
      </w:r>
      <w:r w:rsidR="006627E9">
        <w:rPr>
          <w:color w:val="000000"/>
        </w:rPr>
        <w:t>ue se restablezca la República [...]</w:t>
      </w:r>
      <w:r w:rsidRPr="00D57BB3">
        <w:rPr>
          <w:color w:val="000000"/>
        </w:rPr>
        <w:t xml:space="preserve"> Pero la República en serio, la que desprecia la demagogia, la que se hace con esfuerzos y sacrificios, la que respeta la ley y la Constitución, la que exige ciudadanos y no súbditos</w:t>
      </w:r>
      <w:r w:rsidRPr="00D57BB3">
        <w:rPr>
          <w:rStyle w:val="Refdenotaalpie"/>
          <w:color w:val="000000"/>
        </w:rPr>
        <w:footnoteReference w:id="8"/>
      </w:r>
      <w:r w:rsidRPr="00D57BB3">
        <w:rPr>
          <w:color w:val="000000"/>
        </w:rPr>
        <w:t>.</w:t>
      </w:r>
    </w:p>
    <w:p w14:paraId="02D9DA5B" w14:textId="562F5F03" w:rsidR="008641EA" w:rsidRPr="006627E9" w:rsidRDefault="008641EA" w:rsidP="006627E9">
      <w:pPr>
        <w:widowControl w:val="0"/>
        <w:autoSpaceDE w:val="0"/>
        <w:autoSpaceDN w:val="0"/>
        <w:adjustRightInd w:val="0"/>
        <w:spacing w:after="240" w:line="280" w:lineRule="atLeast"/>
        <w:rPr>
          <w:rFonts w:eastAsiaTheme="minorHAnsi"/>
          <w:color w:val="000000"/>
          <w:lang w:eastAsia="en-US"/>
        </w:rPr>
      </w:pPr>
      <w:r w:rsidRPr="008641EA">
        <w:rPr>
          <w:color w:val="000000"/>
        </w:rPr>
        <w:t>Fotografía 9:</w:t>
      </w:r>
      <w:r w:rsidRPr="008641EA">
        <w:rPr>
          <w:rFonts w:eastAsiaTheme="minorHAnsi"/>
          <w:color w:val="000000"/>
          <w:lang w:eastAsia="en-US"/>
        </w:rPr>
        <w:t xml:space="preserve"> </w:t>
      </w:r>
      <w:r w:rsidR="006627E9">
        <w:rPr>
          <w:rFonts w:eastAsiaTheme="minorHAnsi"/>
          <w:color w:val="000000"/>
          <w:lang w:eastAsia="en-US"/>
        </w:rPr>
        <w:t xml:space="preserve">“La hora del coraje”, </w:t>
      </w:r>
      <w:r w:rsidRPr="006627E9">
        <w:rPr>
          <w:rFonts w:eastAsiaTheme="minorHAnsi"/>
          <w:i/>
          <w:color w:val="000000"/>
          <w:lang w:eastAsia="en-US"/>
        </w:rPr>
        <w:t>Para Ti</w:t>
      </w:r>
      <w:r w:rsidRPr="008641EA">
        <w:rPr>
          <w:rFonts w:eastAsiaTheme="minorHAnsi"/>
          <w:color w:val="000000"/>
          <w:lang w:eastAsia="en-US"/>
        </w:rPr>
        <w:t xml:space="preserve">, 21 </w:t>
      </w:r>
      <w:r w:rsidR="006627E9">
        <w:rPr>
          <w:rFonts w:eastAsiaTheme="minorHAnsi"/>
          <w:color w:val="000000"/>
          <w:lang w:eastAsia="en-US"/>
        </w:rPr>
        <w:t>-06-</w:t>
      </w:r>
      <w:r w:rsidRPr="008641EA">
        <w:rPr>
          <w:rFonts w:eastAsiaTheme="minorHAnsi"/>
          <w:color w:val="000000"/>
          <w:lang w:eastAsia="en-US"/>
        </w:rPr>
        <w:t xml:space="preserve"> 1982, p.3 </w:t>
      </w:r>
    </w:p>
    <w:p w14:paraId="56441DA6" w14:textId="4AB60549" w:rsidR="00601AE7" w:rsidRPr="00D57BB3" w:rsidRDefault="00601AE7" w:rsidP="00EF44A7">
      <w:pPr>
        <w:widowControl w:val="0"/>
        <w:autoSpaceDE w:val="0"/>
        <w:autoSpaceDN w:val="0"/>
        <w:adjustRightInd w:val="0"/>
        <w:spacing w:after="240" w:line="360" w:lineRule="auto"/>
        <w:jc w:val="both"/>
        <w:rPr>
          <w:color w:val="000000"/>
        </w:rPr>
      </w:pPr>
      <w:r w:rsidRPr="00D57BB3">
        <w:rPr>
          <w:color w:val="000000"/>
        </w:rPr>
        <w:t xml:space="preserve">Sorprende la rapidez de la transformación y también la impetuosidad con que la revista se hace eco de este llamado. Sin embargo, la línea conservadora que siempre caracterizó a la Editorial Atlántida no cambió, como tampoco se trastocó su apoyo a la dictadura, aunque, dado al ambiente de apertura y re-democratización, apareció más de un testimonio femenino que llamaba a dimitir al gobierno y que, adoptando la postura materna, culpaba a los militares por el fallecimiento de sus hijos. </w:t>
      </w:r>
      <w:r w:rsidR="006627E9">
        <w:rPr>
          <w:color w:val="000000"/>
        </w:rPr>
        <w:t xml:space="preserve">Como ejemplo, podemos citar el testimonio de una </w:t>
      </w:r>
      <w:r w:rsidRPr="00D57BB3">
        <w:rPr>
          <w:color w:val="000000"/>
        </w:rPr>
        <w:t>pareja de padres: “Dimos un hijo a la patria ahora e</w:t>
      </w:r>
      <w:r w:rsidR="006627E9">
        <w:rPr>
          <w:color w:val="000000"/>
        </w:rPr>
        <w:t>xigimos una república en serio [...]</w:t>
      </w:r>
      <w:r w:rsidRPr="00D57BB3">
        <w:rPr>
          <w:color w:val="000000"/>
        </w:rPr>
        <w:t xml:space="preserve"> En nombre de nuestro hijo, seremos custodios del pensamiento de los ciudadanos, de respeto a los derechos de todos, de la ley y de la moral”</w:t>
      </w:r>
      <w:r w:rsidRPr="00D57BB3">
        <w:rPr>
          <w:rStyle w:val="Refdenotaalpie"/>
          <w:color w:val="000000"/>
        </w:rPr>
        <w:footnoteReference w:id="9"/>
      </w:r>
      <w:r w:rsidRPr="00D57BB3">
        <w:rPr>
          <w:color w:val="000000"/>
        </w:rPr>
        <w:t>.</w:t>
      </w:r>
      <w:r w:rsidRPr="00D57BB3">
        <w:rPr>
          <w:color w:val="000000"/>
          <w:position w:val="10"/>
        </w:rPr>
        <w:t xml:space="preserve"> </w:t>
      </w:r>
      <w:r w:rsidRPr="00D57BB3">
        <w:rPr>
          <w:color w:val="000000"/>
        </w:rPr>
        <w:t>En esos mismos números se denomina “desaparecidos” a aquellos soldados de los que aún no se sabe paradero, en un pequeño artículo llamado “¿Cómo se informa sobre los desaparecidos?”, una madre relata: “No sé nada d</w:t>
      </w:r>
      <w:r w:rsidR="006627E9">
        <w:rPr>
          <w:color w:val="000000"/>
        </w:rPr>
        <w:t>e él desde que lo incorporaron [...]</w:t>
      </w:r>
      <w:r w:rsidRPr="00D57BB3">
        <w:rPr>
          <w:color w:val="000000"/>
        </w:rPr>
        <w:t xml:space="preserve"> de mi hijo no tengo ninguna noticia. Me han dicho que tengo que esperar y que si saben algo nuevo me van a llamar. Es la segunda vez que vengo aquí y me voy sin nada”</w:t>
      </w:r>
      <w:r w:rsidRPr="00D57BB3">
        <w:rPr>
          <w:rStyle w:val="Refdenotaalpie"/>
          <w:color w:val="000000"/>
        </w:rPr>
        <w:footnoteReference w:id="10"/>
      </w:r>
      <w:r w:rsidRPr="00D57BB3">
        <w:rPr>
          <w:color w:val="000000"/>
        </w:rPr>
        <w:t>.</w:t>
      </w:r>
      <w:r w:rsidRPr="00D57BB3">
        <w:rPr>
          <w:color w:val="000000"/>
          <w:position w:val="10"/>
        </w:rPr>
        <w:t xml:space="preserve"> </w:t>
      </w:r>
    </w:p>
    <w:p w14:paraId="0E32446C" w14:textId="3DD64917" w:rsidR="00601AE7" w:rsidRPr="00D57BB3" w:rsidRDefault="00601AE7" w:rsidP="00EF44A7">
      <w:pPr>
        <w:widowControl w:val="0"/>
        <w:autoSpaceDE w:val="0"/>
        <w:autoSpaceDN w:val="0"/>
        <w:adjustRightInd w:val="0"/>
        <w:spacing w:after="240" w:line="360" w:lineRule="auto"/>
        <w:jc w:val="both"/>
        <w:rPr>
          <w:color w:val="000000"/>
        </w:rPr>
      </w:pPr>
      <w:r w:rsidRPr="00D57BB3">
        <w:rPr>
          <w:color w:val="000000"/>
        </w:rPr>
        <w:t xml:space="preserve">Este testimonio nos remite inmediatamente a la lucha y búsqueda que otras mujeres, madres de víctimas de los militares, estaban realizando desde años atrás. A estos familiares de detenidos y desaparecidos, dado el lenguaje democrático que impregnaba la sociedad, se les </w:t>
      </w:r>
      <w:r w:rsidRPr="00D57BB3">
        <w:rPr>
          <w:color w:val="000000"/>
        </w:rPr>
        <w:lastRenderedPageBreak/>
        <w:t xml:space="preserve">dio un espacio en </w:t>
      </w:r>
      <w:r w:rsidRPr="00D57BB3">
        <w:rPr>
          <w:i/>
          <w:iCs/>
          <w:color w:val="000000"/>
        </w:rPr>
        <w:t xml:space="preserve">Para Ti </w:t>
      </w:r>
      <w:r w:rsidRPr="00D57BB3">
        <w:rPr>
          <w:color w:val="000000"/>
        </w:rPr>
        <w:t>donde se publicó una carta enviada por “Familiares de desaparecidos de San Juan” quienes recl</w:t>
      </w:r>
      <w:r w:rsidR="00172BDC">
        <w:rPr>
          <w:color w:val="000000"/>
        </w:rPr>
        <w:t>amaban empatía y sensibilidad</w:t>
      </w:r>
      <w:r w:rsidRPr="00D57BB3">
        <w:rPr>
          <w:color w:val="000000"/>
        </w:rPr>
        <w:t xml:space="preserve"> con su situación e intentaban construir un símil entre las madres que perdieron a sus hijos en las Malvinas con las madres que perdieron a sus hijos tras el Golpe de Estado. Escriben estas madres: </w:t>
      </w:r>
    </w:p>
    <w:p w14:paraId="397791EA" w14:textId="6E7941AB" w:rsidR="00EF54DD" w:rsidRPr="00D57BB3" w:rsidRDefault="00601AE7" w:rsidP="00FC3C15">
      <w:pPr>
        <w:widowControl w:val="0"/>
        <w:autoSpaceDE w:val="0"/>
        <w:autoSpaceDN w:val="0"/>
        <w:adjustRightInd w:val="0"/>
        <w:spacing w:after="240" w:line="276" w:lineRule="auto"/>
        <w:ind w:left="1134"/>
        <w:jc w:val="both"/>
        <w:rPr>
          <w:color w:val="000000"/>
        </w:rPr>
      </w:pPr>
      <w:r w:rsidRPr="00D57BB3">
        <w:rPr>
          <w:color w:val="000000"/>
        </w:rPr>
        <w:t>Ahora usted y todos los padres que viven en esta angustia nos comprenderán. Nosotros llevamos ya mucho tiempo de intenso dolor y humillaciones, pues nadie hasta el momento ha tenido el valor de ex</w:t>
      </w:r>
      <w:r w:rsidR="006627E9">
        <w:rPr>
          <w:color w:val="000000"/>
        </w:rPr>
        <w:t>plicar la verdad de los hechos [...]</w:t>
      </w:r>
      <w:r w:rsidRPr="00D57BB3">
        <w:rPr>
          <w:color w:val="000000"/>
        </w:rPr>
        <w:t xml:space="preserve"> Nosotras somos madres como usted señora; nuestros hijos no se enfrentaron en una guerra, como la llaman “guerra interna”; los nuestros fueron retirados en forma violenta uno a uno de sus respectivos domicilios, lugares de escuela o de trabajo. Usted sabe que luchó y </w:t>
      </w:r>
      <w:r w:rsidR="00EF54DD" w:rsidRPr="00D57BB3">
        <w:rPr>
          <w:color w:val="000000"/>
        </w:rPr>
        <w:t xml:space="preserve">murió, nosotros no. No sabemos nada </w:t>
      </w:r>
      <w:r w:rsidR="007E7E30">
        <w:rPr>
          <w:color w:val="000000"/>
        </w:rPr>
        <w:t>pues estamos peor que usted. [...]</w:t>
      </w:r>
      <w:r w:rsidR="00EF54DD" w:rsidRPr="00D57BB3">
        <w:rPr>
          <w:color w:val="000000"/>
        </w:rPr>
        <w:t xml:space="preserve"> Ahora, estimada señora, que sabe un poquito de nosotros, ruegue por todos, pues lo necesitamos”</w:t>
      </w:r>
      <w:r w:rsidR="00EF54DD" w:rsidRPr="00D57BB3">
        <w:rPr>
          <w:rStyle w:val="Refdenotaalpie"/>
          <w:color w:val="000000"/>
        </w:rPr>
        <w:footnoteReference w:id="11"/>
      </w:r>
      <w:r w:rsidR="00EF54DD" w:rsidRPr="00D57BB3">
        <w:rPr>
          <w:color w:val="000000"/>
        </w:rPr>
        <w:t xml:space="preserve">. </w:t>
      </w:r>
      <w:r w:rsidR="00EF54DD" w:rsidRPr="00D57BB3">
        <w:rPr>
          <w:color w:val="000000"/>
          <w:position w:val="10"/>
        </w:rPr>
        <w:t xml:space="preserve"> </w:t>
      </w:r>
    </w:p>
    <w:p w14:paraId="3B259E11" w14:textId="3748E094" w:rsidR="00EF54DD" w:rsidRDefault="00EF54DD" w:rsidP="00EF44A7">
      <w:pPr>
        <w:widowControl w:val="0"/>
        <w:autoSpaceDE w:val="0"/>
        <w:autoSpaceDN w:val="0"/>
        <w:adjustRightInd w:val="0"/>
        <w:spacing w:after="240" w:line="360" w:lineRule="auto"/>
        <w:jc w:val="both"/>
        <w:rPr>
          <w:color w:val="000000"/>
          <w:position w:val="10"/>
        </w:rPr>
      </w:pPr>
      <w:r w:rsidRPr="00D57BB3">
        <w:rPr>
          <w:color w:val="000000"/>
        </w:rPr>
        <w:t xml:space="preserve">La apertura demostrada al publicar una carta </w:t>
      </w:r>
      <w:r w:rsidR="003C333B">
        <w:rPr>
          <w:color w:val="000000"/>
        </w:rPr>
        <w:t>aludiendo a los detenidos desaparecidos de la dictadura</w:t>
      </w:r>
      <w:r w:rsidRPr="00D57BB3">
        <w:rPr>
          <w:color w:val="000000"/>
        </w:rPr>
        <w:t xml:space="preserve">, sólo se entiende por la respuesta </w:t>
      </w:r>
      <w:r w:rsidR="003C333B">
        <w:rPr>
          <w:color w:val="000000"/>
        </w:rPr>
        <w:t xml:space="preserve">dada por la redacción de la revista, que diferencia la naturaleza de la desaparición de </w:t>
      </w:r>
      <w:r w:rsidRPr="00D57BB3">
        <w:rPr>
          <w:color w:val="000000"/>
        </w:rPr>
        <w:t>los jóvenes.</w:t>
      </w:r>
      <w:r w:rsidR="003C333B">
        <w:rPr>
          <w:color w:val="000000"/>
        </w:rPr>
        <w:t xml:space="preserve"> Así, s</w:t>
      </w:r>
      <w:r w:rsidRPr="00D57BB3">
        <w:rPr>
          <w:color w:val="000000"/>
        </w:rPr>
        <w:t xml:space="preserve">i bien en </w:t>
      </w:r>
      <w:r w:rsidRPr="00D57BB3">
        <w:rPr>
          <w:i/>
          <w:iCs/>
          <w:color w:val="000000"/>
        </w:rPr>
        <w:t xml:space="preserve">Para Ti </w:t>
      </w:r>
      <w:r w:rsidRPr="00D57BB3">
        <w:rPr>
          <w:color w:val="000000"/>
        </w:rPr>
        <w:t>consideraban que era momento de empezar con otr</w:t>
      </w:r>
      <w:r w:rsidR="003C333B">
        <w:rPr>
          <w:color w:val="000000"/>
        </w:rPr>
        <w:t xml:space="preserve">o régimen político, continuaba impregnada de la retórica dictatorial </w:t>
      </w:r>
      <w:r w:rsidRPr="00D57BB3">
        <w:rPr>
          <w:color w:val="000000"/>
        </w:rPr>
        <w:t>y el instaurado mecanismo de la sospecha les servía para continuar justificando la violencia y las muertes sucedidas durante la dictadura.</w:t>
      </w:r>
      <w:r w:rsidRPr="00D57BB3">
        <w:rPr>
          <w:color w:val="000000"/>
          <w:position w:val="10"/>
        </w:rPr>
        <w:t xml:space="preserve">  </w:t>
      </w:r>
      <w:r w:rsidRPr="00D57BB3">
        <w:rPr>
          <w:color w:val="000000"/>
        </w:rPr>
        <w:t xml:space="preserve">Contesta la redacción a esta carta: “Tal vez, él era inocente, murió sólo por pensar distinto. Usted sabe más que nosotros. </w:t>
      </w:r>
      <w:r w:rsidR="00280BD2">
        <w:rPr>
          <w:color w:val="000000"/>
        </w:rPr>
        <w:t xml:space="preserve">[…] </w:t>
      </w:r>
      <w:r w:rsidRPr="00D57BB3">
        <w:rPr>
          <w:color w:val="000000"/>
        </w:rPr>
        <w:t>No queremos justificar sus muertes, pero si queremos acordarnos que muchos eligieron el camino de la violencia para expresar su disidencia”</w:t>
      </w:r>
      <w:r w:rsidRPr="00D57BB3">
        <w:rPr>
          <w:rStyle w:val="Refdenotaalpie"/>
          <w:color w:val="000000"/>
        </w:rPr>
        <w:footnoteReference w:id="12"/>
      </w:r>
      <w:r w:rsidRPr="00D57BB3">
        <w:rPr>
          <w:color w:val="000000"/>
        </w:rPr>
        <w:t>.</w:t>
      </w:r>
      <w:r w:rsidRPr="00D57BB3">
        <w:rPr>
          <w:color w:val="000000"/>
          <w:position w:val="10"/>
        </w:rPr>
        <w:t xml:space="preserve"> </w:t>
      </w:r>
    </w:p>
    <w:p w14:paraId="63AAD9BC" w14:textId="2C6FFEA7" w:rsidR="001720E7" w:rsidRPr="00062681" w:rsidRDefault="001720E7" w:rsidP="00EF44A7">
      <w:pPr>
        <w:widowControl w:val="0"/>
        <w:autoSpaceDE w:val="0"/>
        <w:autoSpaceDN w:val="0"/>
        <w:adjustRightInd w:val="0"/>
        <w:spacing w:after="240" w:line="360" w:lineRule="auto"/>
        <w:jc w:val="both"/>
        <w:rPr>
          <w:i/>
          <w:color w:val="000000"/>
          <w:u w:val="single"/>
        </w:rPr>
      </w:pPr>
      <w:r w:rsidRPr="00062681">
        <w:rPr>
          <w:i/>
          <w:color w:val="000000"/>
          <w:position w:val="10"/>
          <w:u w:val="single"/>
        </w:rPr>
        <w:t>Conclusiones</w:t>
      </w:r>
    </w:p>
    <w:p w14:paraId="2D2DC6C5" w14:textId="0B205765" w:rsidR="00EF54DD" w:rsidRPr="00D57BB3" w:rsidRDefault="00EF54DD" w:rsidP="00EF44A7">
      <w:pPr>
        <w:widowControl w:val="0"/>
        <w:autoSpaceDE w:val="0"/>
        <w:autoSpaceDN w:val="0"/>
        <w:adjustRightInd w:val="0"/>
        <w:spacing w:after="240" w:line="360" w:lineRule="auto"/>
        <w:jc w:val="both"/>
        <w:rPr>
          <w:color w:val="000000"/>
        </w:rPr>
      </w:pPr>
      <w:r w:rsidRPr="00D57BB3">
        <w:rPr>
          <w:color w:val="000000"/>
        </w:rPr>
        <w:t>Como conclusiones podemos reflexionar sobre los medios de comunicación y su función articuladora en contextos como el referido aquí, con unos medios de comunicación que están cruzados por múltiples problemáticas, intereses y límites; y que dialogan con la sociedad a través de un código propio</w:t>
      </w:r>
      <w:r w:rsidR="00240821">
        <w:rPr>
          <w:color w:val="000000"/>
        </w:rPr>
        <w:t>,</w:t>
      </w:r>
      <w:r w:rsidRPr="00D57BB3">
        <w:rPr>
          <w:color w:val="000000"/>
        </w:rPr>
        <w:t xml:space="preserve"> como las revistas femeninas. Aquí, </w:t>
      </w:r>
      <w:r w:rsidRPr="00D57BB3">
        <w:rPr>
          <w:i/>
          <w:iCs/>
          <w:color w:val="000000"/>
        </w:rPr>
        <w:t xml:space="preserve">Para Ti </w:t>
      </w:r>
      <w:r w:rsidRPr="00D57BB3">
        <w:rPr>
          <w:color w:val="000000"/>
        </w:rPr>
        <w:t xml:space="preserve">colabora en la construcción de representaciones </w:t>
      </w:r>
      <w:proofErr w:type="spellStart"/>
      <w:r w:rsidRPr="00D57BB3">
        <w:rPr>
          <w:color w:val="000000"/>
        </w:rPr>
        <w:t>heteronormativas</w:t>
      </w:r>
      <w:proofErr w:type="spellEnd"/>
      <w:r w:rsidRPr="00D57BB3">
        <w:rPr>
          <w:color w:val="000000"/>
        </w:rPr>
        <w:t xml:space="preserve">, haciéndose eco de un orden patriarcal </w:t>
      </w:r>
      <w:r w:rsidRPr="00D57BB3">
        <w:rPr>
          <w:color w:val="000000"/>
        </w:rPr>
        <w:lastRenderedPageBreak/>
        <w:t xml:space="preserve">(exacerbado por la ideología militar de la disciplina y jerarquía) y de una construcción del género que integró ideologías de los emergentes grupos dominantes. Por otra parte, y es lo más interesante, es que entra en la disputa por los símbolos “propios” de las mujeres, intentando apropiarse o participar de la identidad de las mujeres a través del uso de la maternidad que, como vimos, actuó como columna vertebral de los discursos oficialistas y contra-oficialistas durante y después de la Guerra de las Malvinas. </w:t>
      </w:r>
    </w:p>
    <w:p w14:paraId="502F502D" w14:textId="77777777" w:rsidR="00EF54DD" w:rsidRPr="00D57BB3" w:rsidRDefault="00EF54DD" w:rsidP="00EF44A7">
      <w:pPr>
        <w:widowControl w:val="0"/>
        <w:autoSpaceDE w:val="0"/>
        <w:autoSpaceDN w:val="0"/>
        <w:adjustRightInd w:val="0"/>
        <w:spacing w:after="240" w:line="360" w:lineRule="auto"/>
        <w:jc w:val="both"/>
        <w:rPr>
          <w:color w:val="000000"/>
        </w:rPr>
      </w:pPr>
      <w:r w:rsidRPr="00D57BB3">
        <w:rPr>
          <w:color w:val="000000"/>
        </w:rPr>
        <w:t xml:space="preserve">La dictadura había construido un discurso conservador y católico que sumaba a este papel tradicional la labor esencial de combatir la subversión, instrumentalizando el papel de la mujer en la sociedad y con ello, haciéndola formar parte de su propio aparato de dominación y guerra. Pero, por otro lado, tenemos a unas mujeres que también afirmadas en este mismo símbolo van a desestimar aquella construcción oficialista y re-apropiándose de esa identidad y utilizándola como única arma la convirtieron, de ser un papel tradicional de la mujer en la sociedad en una posición política desde la que oponerse y desafiar al gobierno militar. </w:t>
      </w:r>
    </w:p>
    <w:p w14:paraId="7FA9C953" w14:textId="0ADB76B1" w:rsidR="00374694" w:rsidRPr="00560779" w:rsidRDefault="004224EC" w:rsidP="00374694">
      <w:pPr>
        <w:widowControl w:val="0"/>
        <w:autoSpaceDE w:val="0"/>
        <w:autoSpaceDN w:val="0"/>
        <w:adjustRightInd w:val="0"/>
        <w:spacing w:after="240" w:line="276" w:lineRule="auto"/>
        <w:jc w:val="both"/>
        <w:rPr>
          <w:color w:val="000000"/>
          <w:u w:val="single"/>
        </w:rPr>
      </w:pPr>
      <w:r w:rsidRPr="00560779">
        <w:rPr>
          <w:color w:val="000000"/>
          <w:u w:val="single"/>
        </w:rPr>
        <w:t>Referencias bibliográficas</w:t>
      </w:r>
    </w:p>
    <w:p w14:paraId="2F9D5F2D" w14:textId="58D76640" w:rsidR="00374694" w:rsidRPr="00374694" w:rsidRDefault="00560779" w:rsidP="00374694">
      <w:pPr>
        <w:jc w:val="both"/>
        <w:rPr>
          <w:rFonts w:eastAsia="Times New Roman"/>
        </w:rPr>
      </w:pPr>
      <w:r>
        <w:rPr>
          <w:rFonts w:eastAsia="Times New Roman"/>
        </w:rPr>
        <w:t xml:space="preserve">Gallego, </w:t>
      </w:r>
      <w:r w:rsidR="00374694" w:rsidRPr="00374694">
        <w:rPr>
          <w:rFonts w:eastAsia="Times New Roman"/>
        </w:rPr>
        <w:t xml:space="preserve">Juana. </w:t>
      </w:r>
      <w:r w:rsidR="00374694" w:rsidRPr="00EF44A7">
        <w:rPr>
          <w:rFonts w:eastAsia="Times New Roman"/>
          <w:iCs/>
        </w:rPr>
        <w:t xml:space="preserve">Mujeres de papel: </w:t>
      </w:r>
      <w:proofErr w:type="gramStart"/>
      <w:r w:rsidR="00374694" w:rsidRPr="00EF44A7">
        <w:rPr>
          <w:rFonts w:eastAsia="Times New Roman"/>
          <w:iCs/>
        </w:rPr>
        <w:t>de Hola!</w:t>
      </w:r>
      <w:proofErr w:type="gramEnd"/>
      <w:r w:rsidR="00374694" w:rsidRPr="00EF44A7">
        <w:rPr>
          <w:rFonts w:eastAsia="Times New Roman"/>
          <w:iCs/>
        </w:rPr>
        <w:t xml:space="preserve"> a Vogue: la prensa femenina en la actualidad</w:t>
      </w:r>
      <w:r w:rsidR="00374694" w:rsidRPr="00EF44A7">
        <w:rPr>
          <w:rFonts w:eastAsia="Times New Roman"/>
        </w:rPr>
        <w:t>.</w:t>
      </w:r>
      <w:r w:rsidR="00374694" w:rsidRPr="00374694">
        <w:rPr>
          <w:rFonts w:eastAsia="Times New Roman"/>
        </w:rPr>
        <w:t xml:space="preserve"> Icaria Editorial, Madrid: 1990.</w:t>
      </w:r>
    </w:p>
    <w:p w14:paraId="7E18725E" w14:textId="77777777" w:rsidR="00374694" w:rsidRPr="00374694" w:rsidRDefault="00374694" w:rsidP="00374694">
      <w:pPr>
        <w:jc w:val="both"/>
        <w:rPr>
          <w:rFonts w:eastAsia="Times New Roman"/>
        </w:rPr>
      </w:pPr>
    </w:p>
    <w:p w14:paraId="43591C16" w14:textId="35157C4A" w:rsidR="00374694" w:rsidRPr="00374694" w:rsidRDefault="00374694" w:rsidP="00374694">
      <w:pPr>
        <w:widowControl w:val="0"/>
        <w:autoSpaceDE w:val="0"/>
        <w:autoSpaceDN w:val="0"/>
        <w:adjustRightInd w:val="0"/>
        <w:spacing w:after="240" w:line="276" w:lineRule="auto"/>
        <w:jc w:val="both"/>
        <w:rPr>
          <w:color w:val="000000"/>
        </w:rPr>
      </w:pPr>
      <w:r w:rsidRPr="00374694">
        <w:rPr>
          <w:color w:val="000000"/>
        </w:rPr>
        <w:t xml:space="preserve">Bianchi, Susana, Madres de Plaza de Mayo, En </w:t>
      </w:r>
      <w:proofErr w:type="spellStart"/>
      <w:r w:rsidRPr="00374694">
        <w:rPr>
          <w:color w:val="000000"/>
        </w:rPr>
        <w:t>Morant</w:t>
      </w:r>
      <w:proofErr w:type="spellEnd"/>
      <w:r w:rsidRPr="00374694">
        <w:rPr>
          <w:color w:val="000000"/>
        </w:rPr>
        <w:t>, Isabel (</w:t>
      </w:r>
      <w:proofErr w:type="spellStart"/>
      <w:r w:rsidRPr="00374694">
        <w:rPr>
          <w:color w:val="000000"/>
        </w:rPr>
        <w:t>dir</w:t>
      </w:r>
      <w:proofErr w:type="spellEnd"/>
      <w:r w:rsidRPr="00374694">
        <w:rPr>
          <w:color w:val="000000"/>
        </w:rPr>
        <w:t xml:space="preserve">). Historia de las mujeres en España y América Latina. </w:t>
      </w:r>
      <w:r w:rsidR="00F104FF">
        <w:rPr>
          <w:color w:val="000000"/>
        </w:rPr>
        <w:t>Madrid: Cátedra, 2008.</w:t>
      </w:r>
    </w:p>
    <w:p w14:paraId="4C97508F" w14:textId="0B729E96" w:rsidR="00374694" w:rsidRDefault="00374694" w:rsidP="00374694">
      <w:pPr>
        <w:jc w:val="both"/>
        <w:rPr>
          <w:color w:val="000000"/>
        </w:rPr>
      </w:pPr>
      <w:r w:rsidRPr="00374694">
        <w:rPr>
          <w:color w:val="000000"/>
        </w:rPr>
        <w:t xml:space="preserve">Bravo, Nazareno, “El discurso de la dictadura militar argentina (1976 - 1983)” en </w:t>
      </w:r>
      <w:r w:rsidRPr="00374694">
        <w:rPr>
          <w:i/>
          <w:iCs/>
          <w:color w:val="000000"/>
        </w:rPr>
        <w:t>Utopías y Praxis Latinoamericana</w:t>
      </w:r>
      <w:r w:rsidRPr="00374694">
        <w:rPr>
          <w:color w:val="000000"/>
        </w:rPr>
        <w:t>, Año 8, No22, 2003 (107-123)</w:t>
      </w:r>
      <w:r w:rsidR="00F104FF">
        <w:rPr>
          <w:color w:val="000000"/>
        </w:rPr>
        <w:t>.</w:t>
      </w:r>
    </w:p>
    <w:p w14:paraId="144DE5B9" w14:textId="77777777" w:rsidR="00F104FF" w:rsidRPr="00374694" w:rsidRDefault="00F104FF" w:rsidP="00374694">
      <w:pPr>
        <w:jc w:val="both"/>
        <w:rPr>
          <w:color w:val="000000"/>
        </w:rPr>
      </w:pPr>
    </w:p>
    <w:p w14:paraId="63FA4C3F" w14:textId="230196F8" w:rsidR="00374694" w:rsidRPr="00374694" w:rsidRDefault="00374694" w:rsidP="00374694">
      <w:pPr>
        <w:widowControl w:val="0"/>
        <w:autoSpaceDE w:val="0"/>
        <w:autoSpaceDN w:val="0"/>
        <w:adjustRightInd w:val="0"/>
        <w:spacing w:after="240" w:line="320" w:lineRule="atLeast"/>
        <w:jc w:val="both"/>
        <w:rPr>
          <w:color w:val="000000"/>
        </w:rPr>
      </w:pPr>
      <w:proofErr w:type="spellStart"/>
      <w:r w:rsidRPr="00374694">
        <w:rPr>
          <w:color w:val="000000"/>
        </w:rPr>
        <w:t>Chirico</w:t>
      </w:r>
      <w:proofErr w:type="spellEnd"/>
      <w:r w:rsidRPr="00374694">
        <w:rPr>
          <w:color w:val="000000"/>
        </w:rPr>
        <w:t xml:space="preserve">, María, “El proyecto autoritario y la prensa para la mujer: un ejemplo de discurso intermediario”. En Verón, E, (et al), </w:t>
      </w:r>
      <w:r w:rsidRPr="00F104FF">
        <w:rPr>
          <w:rFonts w:ascii="Times" w:hAnsi="Times" w:cs="Times"/>
          <w:iCs/>
          <w:color w:val="000000"/>
        </w:rPr>
        <w:t>El discurso políti</w:t>
      </w:r>
      <w:r w:rsidR="00F104FF">
        <w:rPr>
          <w:rFonts w:ascii="Times" w:hAnsi="Times" w:cs="Times"/>
          <w:iCs/>
          <w:color w:val="000000"/>
        </w:rPr>
        <w:t>co. Lenguajes y acontecimientos.</w:t>
      </w:r>
      <w:r w:rsidRPr="00F104FF">
        <w:rPr>
          <w:color w:val="000000"/>
        </w:rPr>
        <w:t xml:space="preserve"> </w:t>
      </w:r>
      <w:proofErr w:type="spellStart"/>
      <w:r w:rsidRPr="00374694">
        <w:rPr>
          <w:color w:val="000000"/>
        </w:rPr>
        <w:t>Hachette</w:t>
      </w:r>
      <w:proofErr w:type="spellEnd"/>
      <w:r w:rsidRPr="00374694">
        <w:rPr>
          <w:color w:val="000000"/>
        </w:rPr>
        <w:t xml:space="preserve">. Buenos Aires 1987, (55 - 85). </w:t>
      </w:r>
    </w:p>
    <w:p w14:paraId="144C05F9" w14:textId="0F098010" w:rsidR="00374694" w:rsidRPr="00374694" w:rsidRDefault="00374694" w:rsidP="00374694">
      <w:pPr>
        <w:widowControl w:val="0"/>
        <w:autoSpaceDE w:val="0"/>
        <w:autoSpaceDN w:val="0"/>
        <w:adjustRightInd w:val="0"/>
        <w:spacing w:after="240" w:line="320" w:lineRule="atLeast"/>
        <w:jc w:val="both"/>
        <w:rPr>
          <w:rFonts w:ascii="Times" w:eastAsiaTheme="minorHAnsi" w:hAnsi="Times" w:cs="Times"/>
          <w:color w:val="000000"/>
          <w:lang w:eastAsia="en-US"/>
        </w:rPr>
      </w:pPr>
      <w:proofErr w:type="spellStart"/>
      <w:r w:rsidRPr="00374694">
        <w:rPr>
          <w:rFonts w:ascii="Times" w:eastAsiaTheme="minorHAnsi" w:hAnsi="Times" w:cs="Times"/>
          <w:color w:val="000000"/>
          <w:lang w:eastAsia="en-US"/>
        </w:rPr>
        <w:t>Domenach</w:t>
      </w:r>
      <w:proofErr w:type="spellEnd"/>
      <w:r w:rsidRPr="00374694">
        <w:rPr>
          <w:rFonts w:ascii="Times" w:eastAsiaTheme="minorHAnsi" w:hAnsi="Times" w:cs="Times"/>
          <w:color w:val="000000"/>
          <w:lang w:eastAsia="en-US"/>
        </w:rPr>
        <w:t xml:space="preserve">, Jean-Marie, La propaganda política, </w:t>
      </w:r>
      <w:proofErr w:type="spellStart"/>
      <w:r w:rsidRPr="00374694">
        <w:rPr>
          <w:rFonts w:ascii="Times" w:eastAsiaTheme="minorHAnsi" w:hAnsi="Times" w:cs="Times"/>
          <w:color w:val="000000"/>
          <w:lang w:eastAsia="en-US"/>
        </w:rPr>
        <w:t>Eudeba</w:t>
      </w:r>
      <w:proofErr w:type="spellEnd"/>
      <w:r w:rsidRPr="00374694">
        <w:rPr>
          <w:rFonts w:ascii="Times" w:eastAsiaTheme="minorHAnsi" w:hAnsi="Times" w:cs="Times"/>
          <w:color w:val="000000"/>
          <w:lang w:eastAsia="en-US"/>
        </w:rPr>
        <w:t xml:space="preserve">: </w:t>
      </w:r>
      <w:proofErr w:type="spellStart"/>
      <w:r w:rsidRPr="00374694">
        <w:rPr>
          <w:rFonts w:ascii="Times" w:eastAsiaTheme="minorHAnsi" w:hAnsi="Times" w:cs="Times"/>
          <w:color w:val="000000"/>
          <w:lang w:eastAsia="en-US"/>
        </w:rPr>
        <w:t>Editoria</w:t>
      </w:r>
      <w:proofErr w:type="spellEnd"/>
      <w:r w:rsidRPr="00374694">
        <w:rPr>
          <w:rFonts w:ascii="Times" w:eastAsiaTheme="minorHAnsi" w:hAnsi="Times" w:cs="Times"/>
          <w:color w:val="000000"/>
          <w:lang w:eastAsia="en-US"/>
        </w:rPr>
        <w:t xml:space="preserve"> Universitaria de Buenos Aires, Argentina, 1968</w:t>
      </w:r>
      <w:r w:rsidR="00F104FF">
        <w:rPr>
          <w:rFonts w:ascii="Times" w:eastAsiaTheme="minorHAnsi" w:hAnsi="Times" w:cs="Times"/>
          <w:color w:val="000000"/>
          <w:lang w:eastAsia="en-US"/>
        </w:rPr>
        <w:t>.</w:t>
      </w:r>
    </w:p>
    <w:p w14:paraId="438DE950" w14:textId="77777777" w:rsidR="00374694" w:rsidRDefault="00374694" w:rsidP="00374694">
      <w:pPr>
        <w:jc w:val="both"/>
        <w:rPr>
          <w:rFonts w:eastAsia="Times New Roman"/>
        </w:rPr>
      </w:pPr>
      <w:r w:rsidRPr="00374694">
        <w:rPr>
          <w:rFonts w:eastAsia="Times New Roman"/>
        </w:rPr>
        <w:t xml:space="preserve">Escudero, Lucrecia. </w:t>
      </w:r>
      <w:r w:rsidRPr="00F104FF">
        <w:rPr>
          <w:rFonts w:eastAsia="Times New Roman"/>
          <w:iCs/>
        </w:rPr>
        <w:t>Malvinas: el gran relato: fuentes y rumores en la información de guerra</w:t>
      </w:r>
      <w:r w:rsidRPr="00374694">
        <w:rPr>
          <w:rFonts w:eastAsia="Times New Roman"/>
        </w:rPr>
        <w:t xml:space="preserve">. España. </w:t>
      </w:r>
      <w:proofErr w:type="spellStart"/>
      <w:r w:rsidRPr="00374694">
        <w:rPr>
          <w:rFonts w:eastAsia="Times New Roman"/>
        </w:rPr>
        <w:t>Gedisa</w:t>
      </w:r>
      <w:proofErr w:type="spellEnd"/>
      <w:r w:rsidRPr="00374694">
        <w:rPr>
          <w:rFonts w:eastAsia="Times New Roman"/>
        </w:rPr>
        <w:t>, 1996.</w:t>
      </w:r>
    </w:p>
    <w:p w14:paraId="2F8AA057" w14:textId="77777777" w:rsidR="005E7357" w:rsidRPr="00374694" w:rsidRDefault="005E7357" w:rsidP="00374694">
      <w:pPr>
        <w:jc w:val="both"/>
        <w:rPr>
          <w:rFonts w:eastAsia="Times New Roman"/>
        </w:rPr>
      </w:pPr>
    </w:p>
    <w:p w14:paraId="363C8352" w14:textId="50391E67" w:rsidR="00374694" w:rsidRPr="00374694" w:rsidRDefault="00374694" w:rsidP="00374694">
      <w:pPr>
        <w:widowControl w:val="0"/>
        <w:autoSpaceDE w:val="0"/>
        <w:autoSpaceDN w:val="0"/>
        <w:adjustRightInd w:val="0"/>
        <w:spacing w:after="240" w:line="320" w:lineRule="atLeast"/>
        <w:jc w:val="both"/>
        <w:rPr>
          <w:rFonts w:eastAsiaTheme="minorHAnsi"/>
          <w:color w:val="000000"/>
          <w:lang w:eastAsia="en-US"/>
        </w:rPr>
      </w:pPr>
      <w:proofErr w:type="spellStart"/>
      <w:r w:rsidRPr="00374694">
        <w:rPr>
          <w:rFonts w:eastAsiaTheme="minorHAnsi"/>
          <w:color w:val="000000"/>
          <w:lang w:eastAsia="en-US"/>
        </w:rPr>
        <w:t>Gregorich</w:t>
      </w:r>
      <w:proofErr w:type="spellEnd"/>
      <w:r w:rsidRPr="00374694">
        <w:rPr>
          <w:rFonts w:eastAsiaTheme="minorHAnsi"/>
          <w:color w:val="000000"/>
          <w:lang w:eastAsia="en-US"/>
        </w:rPr>
        <w:t xml:space="preserve">, Luis, “Literatura, una descripción del campo: narrativa, periodismo, ideología” En S. </w:t>
      </w:r>
      <w:proofErr w:type="spellStart"/>
      <w:r w:rsidRPr="00374694">
        <w:rPr>
          <w:rFonts w:eastAsiaTheme="minorHAnsi"/>
          <w:color w:val="000000"/>
          <w:lang w:eastAsia="en-US"/>
        </w:rPr>
        <w:t>Sosnowski</w:t>
      </w:r>
      <w:proofErr w:type="spellEnd"/>
      <w:r w:rsidRPr="00374694">
        <w:rPr>
          <w:rFonts w:eastAsiaTheme="minorHAnsi"/>
          <w:color w:val="000000"/>
          <w:lang w:eastAsia="en-US"/>
        </w:rPr>
        <w:t xml:space="preserve">, </w:t>
      </w:r>
      <w:r w:rsidRPr="00F104FF">
        <w:rPr>
          <w:rFonts w:ascii="Times" w:eastAsiaTheme="minorHAnsi" w:hAnsi="Times" w:cs="Times"/>
          <w:iCs/>
          <w:color w:val="000000"/>
          <w:lang w:eastAsia="en-US"/>
        </w:rPr>
        <w:t>Represión y Reconstrucción de una cultura: El caso argentino</w:t>
      </w:r>
      <w:r w:rsidR="00F104FF">
        <w:rPr>
          <w:rFonts w:ascii="Times" w:eastAsiaTheme="minorHAnsi" w:hAnsi="Times" w:cs="Times"/>
          <w:iCs/>
          <w:color w:val="000000"/>
          <w:lang w:eastAsia="en-US"/>
        </w:rPr>
        <w:t>.</w:t>
      </w:r>
      <w:r w:rsidRPr="00374694">
        <w:rPr>
          <w:rFonts w:ascii="Times" w:eastAsiaTheme="minorHAnsi" w:hAnsi="Times" w:cs="Times"/>
          <w:i/>
          <w:iCs/>
          <w:color w:val="000000"/>
          <w:lang w:eastAsia="en-US"/>
        </w:rPr>
        <w:t xml:space="preserve"> </w:t>
      </w:r>
      <w:r w:rsidRPr="00374694">
        <w:rPr>
          <w:rFonts w:eastAsiaTheme="minorHAnsi"/>
          <w:color w:val="000000"/>
          <w:lang w:eastAsia="en-US"/>
        </w:rPr>
        <w:t xml:space="preserve">Buenos Aires: EUDEBA Editorial Universitaria de Buenos Aires, 1988 </w:t>
      </w:r>
      <w:r w:rsidR="00F104FF" w:rsidRPr="00374694">
        <w:rPr>
          <w:rFonts w:eastAsiaTheme="minorHAnsi"/>
          <w:color w:val="000000"/>
          <w:lang w:eastAsia="en-US"/>
        </w:rPr>
        <w:t>(109 - 120).</w:t>
      </w:r>
    </w:p>
    <w:p w14:paraId="4A86B1C9" w14:textId="2BAC6478" w:rsidR="00374694" w:rsidRDefault="00374694" w:rsidP="00374694">
      <w:pPr>
        <w:widowControl w:val="0"/>
        <w:autoSpaceDE w:val="0"/>
        <w:autoSpaceDN w:val="0"/>
        <w:adjustRightInd w:val="0"/>
        <w:spacing w:after="60"/>
        <w:jc w:val="both"/>
        <w:rPr>
          <w:color w:val="000000"/>
        </w:rPr>
      </w:pPr>
      <w:proofErr w:type="spellStart"/>
      <w:r w:rsidRPr="00374694">
        <w:rPr>
          <w:color w:val="000000"/>
        </w:rPr>
        <w:lastRenderedPageBreak/>
        <w:t>Margulis</w:t>
      </w:r>
      <w:proofErr w:type="spellEnd"/>
      <w:r w:rsidRPr="00374694">
        <w:rPr>
          <w:color w:val="000000"/>
        </w:rPr>
        <w:t>, Paola, La piel busca sus formas. Un estudio cultural sobre la representación del cuerpo en Para Ti durante la década del 70, Tesis, Universidad de Buenos Aires, 2007</w:t>
      </w:r>
      <w:r w:rsidR="005E7357">
        <w:rPr>
          <w:color w:val="000000"/>
        </w:rPr>
        <w:t>.</w:t>
      </w:r>
    </w:p>
    <w:p w14:paraId="5432607C" w14:textId="77777777" w:rsidR="005E7357" w:rsidRPr="00374694" w:rsidRDefault="005E7357" w:rsidP="00374694">
      <w:pPr>
        <w:widowControl w:val="0"/>
        <w:autoSpaceDE w:val="0"/>
        <w:autoSpaceDN w:val="0"/>
        <w:adjustRightInd w:val="0"/>
        <w:spacing w:after="60"/>
        <w:jc w:val="both"/>
        <w:rPr>
          <w:color w:val="000000"/>
        </w:rPr>
      </w:pPr>
    </w:p>
    <w:p w14:paraId="2C5F536C" w14:textId="2D1F586F" w:rsidR="00374694" w:rsidRDefault="00374694" w:rsidP="00374694">
      <w:pPr>
        <w:jc w:val="both"/>
        <w:rPr>
          <w:rFonts w:eastAsia="Times New Roman"/>
        </w:rPr>
      </w:pPr>
      <w:r w:rsidRPr="00374694">
        <w:rPr>
          <w:rFonts w:eastAsia="Times New Roman"/>
        </w:rPr>
        <w:t>Menéndez, María Isabel, “Aproximación teórica al concepto de prensa femenina, Comunicación y Sociedad Vol. XXII, Nª2, 2009 (277 – 297)</w:t>
      </w:r>
      <w:r w:rsidR="005E7357">
        <w:rPr>
          <w:rFonts w:eastAsia="Times New Roman"/>
        </w:rPr>
        <w:t>.</w:t>
      </w:r>
    </w:p>
    <w:p w14:paraId="2FF0349E" w14:textId="77777777" w:rsidR="005E7357" w:rsidRPr="00374694" w:rsidRDefault="005E7357" w:rsidP="00374694">
      <w:pPr>
        <w:jc w:val="both"/>
        <w:rPr>
          <w:rFonts w:eastAsia="Times New Roman"/>
        </w:rPr>
      </w:pPr>
    </w:p>
    <w:p w14:paraId="6010232F" w14:textId="5A3DD82D" w:rsidR="00374694" w:rsidRPr="00374694" w:rsidRDefault="00374694" w:rsidP="00374694">
      <w:pPr>
        <w:widowControl w:val="0"/>
        <w:autoSpaceDE w:val="0"/>
        <w:autoSpaceDN w:val="0"/>
        <w:adjustRightInd w:val="0"/>
        <w:spacing w:after="240" w:line="320" w:lineRule="atLeast"/>
        <w:jc w:val="both"/>
        <w:rPr>
          <w:rFonts w:eastAsiaTheme="minorHAnsi"/>
          <w:color w:val="000000"/>
          <w:lang w:eastAsia="en-US"/>
        </w:rPr>
      </w:pPr>
      <w:proofErr w:type="spellStart"/>
      <w:r w:rsidRPr="00374694">
        <w:rPr>
          <w:rFonts w:eastAsiaTheme="minorHAnsi"/>
          <w:color w:val="000000"/>
          <w:lang w:eastAsia="en-US"/>
        </w:rPr>
        <w:t>Muraro</w:t>
      </w:r>
      <w:proofErr w:type="spellEnd"/>
      <w:r w:rsidRPr="00374694">
        <w:rPr>
          <w:rFonts w:eastAsiaTheme="minorHAnsi"/>
          <w:color w:val="000000"/>
          <w:lang w:eastAsia="en-US"/>
        </w:rPr>
        <w:t xml:space="preserve">, Heriberto, “La comunicación masiva durante la dictadura militar y la transición democrática en la Argentina, 1973-1986”, en </w:t>
      </w:r>
      <w:proofErr w:type="spellStart"/>
      <w:r w:rsidRPr="00374694">
        <w:rPr>
          <w:rFonts w:eastAsiaTheme="minorHAnsi"/>
          <w:color w:val="000000"/>
          <w:lang w:eastAsia="en-US"/>
        </w:rPr>
        <w:t>Landi</w:t>
      </w:r>
      <w:proofErr w:type="spellEnd"/>
      <w:r w:rsidRPr="00374694">
        <w:rPr>
          <w:rFonts w:eastAsiaTheme="minorHAnsi"/>
          <w:color w:val="000000"/>
          <w:lang w:eastAsia="en-US"/>
        </w:rPr>
        <w:t>, Oscar (</w:t>
      </w:r>
      <w:proofErr w:type="spellStart"/>
      <w:r w:rsidRPr="00374694">
        <w:rPr>
          <w:rFonts w:eastAsiaTheme="minorHAnsi"/>
          <w:color w:val="000000"/>
          <w:lang w:eastAsia="en-US"/>
        </w:rPr>
        <w:t>comp.</w:t>
      </w:r>
      <w:proofErr w:type="spellEnd"/>
      <w:r w:rsidRPr="00374694">
        <w:rPr>
          <w:rFonts w:eastAsiaTheme="minorHAnsi"/>
          <w:color w:val="000000"/>
          <w:lang w:eastAsia="en-US"/>
        </w:rPr>
        <w:t xml:space="preserve">), </w:t>
      </w:r>
      <w:r w:rsidRPr="004F3395">
        <w:rPr>
          <w:rFonts w:ascii="Times" w:eastAsiaTheme="minorHAnsi" w:hAnsi="Times" w:cs="Times"/>
          <w:iCs/>
          <w:color w:val="000000"/>
          <w:lang w:eastAsia="en-US"/>
        </w:rPr>
        <w:t>Medios, transformación y cultura política</w:t>
      </w:r>
      <w:r w:rsidR="004F3395">
        <w:rPr>
          <w:rFonts w:eastAsiaTheme="minorHAnsi"/>
          <w:color w:val="000000"/>
          <w:lang w:eastAsia="en-US"/>
        </w:rPr>
        <w:t xml:space="preserve">. </w:t>
      </w:r>
      <w:proofErr w:type="spellStart"/>
      <w:r w:rsidR="004F3395">
        <w:rPr>
          <w:rFonts w:eastAsiaTheme="minorHAnsi"/>
          <w:color w:val="000000"/>
          <w:lang w:eastAsia="en-US"/>
        </w:rPr>
        <w:t>Legasa</w:t>
      </w:r>
      <w:proofErr w:type="spellEnd"/>
      <w:r w:rsidR="004F3395">
        <w:rPr>
          <w:rFonts w:eastAsiaTheme="minorHAnsi"/>
          <w:color w:val="000000"/>
          <w:lang w:eastAsia="en-US"/>
        </w:rPr>
        <w:t>, Buenos Aires.</w:t>
      </w:r>
      <w:r w:rsidRPr="00374694">
        <w:rPr>
          <w:rFonts w:eastAsiaTheme="minorHAnsi"/>
          <w:color w:val="000000"/>
          <w:lang w:eastAsia="en-US"/>
        </w:rPr>
        <w:t xml:space="preserve"> 198</w:t>
      </w:r>
      <w:r w:rsidR="005E7357">
        <w:rPr>
          <w:rFonts w:eastAsiaTheme="minorHAnsi"/>
          <w:color w:val="000000"/>
          <w:lang w:eastAsia="en-US"/>
        </w:rPr>
        <w:t>7.</w:t>
      </w:r>
    </w:p>
    <w:p w14:paraId="6622B0D1" w14:textId="3F4B614A" w:rsidR="00374694" w:rsidRPr="00374694" w:rsidRDefault="00374694" w:rsidP="00374694">
      <w:pPr>
        <w:widowControl w:val="0"/>
        <w:autoSpaceDE w:val="0"/>
        <w:autoSpaceDN w:val="0"/>
        <w:adjustRightInd w:val="0"/>
        <w:spacing w:after="240" w:line="320" w:lineRule="atLeast"/>
        <w:jc w:val="both"/>
        <w:rPr>
          <w:rFonts w:ascii="Times" w:eastAsiaTheme="minorHAnsi" w:hAnsi="Times" w:cs="Times"/>
          <w:color w:val="000000"/>
          <w:lang w:eastAsia="en-US"/>
        </w:rPr>
      </w:pPr>
      <w:proofErr w:type="spellStart"/>
      <w:r w:rsidRPr="00374694">
        <w:rPr>
          <w:rFonts w:eastAsia="Times New Roman"/>
        </w:rPr>
        <w:t>Perrot</w:t>
      </w:r>
      <w:proofErr w:type="spellEnd"/>
      <w:r w:rsidRPr="00374694">
        <w:rPr>
          <w:rFonts w:eastAsia="Times New Roman"/>
        </w:rPr>
        <w:t xml:space="preserve">, Michelle. </w:t>
      </w:r>
      <w:r w:rsidRPr="00374694">
        <w:rPr>
          <w:rFonts w:eastAsia="Times New Roman"/>
          <w:i/>
          <w:iCs/>
        </w:rPr>
        <w:t>Mi historia de las mujeres</w:t>
      </w:r>
      <w:r w:rsidR="004F3395">
        <w:rPr>
          <w:rFonts w:eastAsia="Times New Roman"/>
        </w:rPr>
        <w:t>. Buenos Aires: Fondo de Cultura Econó</w:t>
      </w:r>
      <w:r w:rsidRPr="00374694">
        <w:rPr>
          <w:rFonts w:eastAsia="Times New Roman"/>
        </w:rPr>
        <w:t>mica, 2008.</w:t>
      </w:r>
    </w:p>
    <w:p w14:paraId="5BE62D99" w14:textId="77777777" w:rsidR="00374694" w:rsidRPr="00374694" w:rsidRDefault="00374694" w:rsidP="00374694">
      <w:pPr>
        <w:widowControl w:val="0"/>
        <w:autoSpaceDE w:val="0"/>
        <w:autoSpaceDN w:val="0"/>
        <w:adjustRightInd w:val="0"/>
        <w:spacing w:after="240" w:line="320" w:lineRule="atLeast"/>
        <w:jc w:val="both"/>
        <w:rPr>
          <w:rFonts w:ascii="Times" w:eastAsiaTheme="minorHAnsi" w:hAnsi="Times" w:cs="Times"/>
          <w:color w:val="000000"/>
          <w:lang w:eastAsia="en-US"/>
        </w:rPr>
      </w:pPr>
      <w:r w:rsidRPr="00374694">
        <w:rPr>
          <w:rFonts w:eastAsiaTheme="minorHAnsi"/>
          <w:color w:val="000000"/>
          <w:lang w:eastAsia="en-US"/>
        </w:rPr>
        <w:t xml:space="preserve">Roca, Alejandra “Cuerpo y medios de comunicación. Viejas obsesiones y nuevas tecnologías: el cuerpo en revistas femeninas argentinas”, en </w:t>
      </w:r>
      <w:r w:rsidRPr="004F3395">
        <w:rPr>
          <w:rFonts w:ascii="Times" w:eastAsiaTheme="minorHAnsi" w:hAnsi="Times" w:cs="Times"/>
          <w:iCs/>
          <w:color w:val="1A1718"/>
          <w:lang w:eastAsia="en-US"/>
        </w:rPr>
        <w:t>Cuadernos de Antropología Social No 17</w:t>
      </w:r>
      <w:r w:rsidRPr="00374694">
        <w:rPr>
          <w:rFonts w:eastAsiaTheme="minorHAnsi"/>
          <w:color w:val="1A1718"/>
          <w:lang w:eastAsia="en-US"/>
        </w:rPr>
        <w:t xml:space="preserve">, 2003, (139-159). </w:t>
      </w:r>
    </w:p>
    <w:p w14:paraId="28702119" w14:textId="7F4D2112" w:rsidR="00374694" w:rsidRPr="00374694" w:rsidRDefault="00374694" w:rsidP="00374694">
      <w:pPr>
        <w:widowControl w:val="0"/>
        <w:autoSpaceDE w:val="0"/>
        <w:autoSpaceDN w:val="0"/>
        <w:adjustRightInd w:val="0"/>
        <w:spacing w:after="240" w:line="276" w:lineRule="auto"/>
        <w:jc w:val="both"/>
        <w:rPr>
          <w:color w:val="000000"/>
        </w:rPr>
      </w:pPr>
      <w:r w:rsidRPr="00374694">
        <w:rPr>
          <w:color w:val="000000"/>
        </w:rPr>
        <w:t xml:space="preserve">Torre, Juan Carlos y De </w:t>
      </w:r>
      <w:proofErr w:type="spellStart"/>
      <w:r w:rsidRPr="00374694">
        <w:rPr>
          <w:color w:val="000000"/>
        </w:rPr>
        <w:t>Riz</w:t>
      </w:r>
      <w:proofErr w:type="spellEnd"/>
      <w:r w:rsidRPr="00374694">
        <w:rPr>
          <w:color w:val="000000"/>
        </w:rPr>
        <w:t xml:space="preserve">, Liliana. Capitulo 2: Argentina 1946 - 1990 en </w:t>
      </w:r>
      <w:proofErr w:type="spellStart"/>
      <w:r w:rsidRPr="00374694">
        <w:rPr>
          <w:color w:val="000000"/>
        </w:rPr>
        <w:t>Bethell</w:t>
      </w:r>
      <w:proofErr w:type="spellEnd"/>
      <w:r w:rsidRPr="00374694">
        <w:rPr>
          <w:color w:val="000000"/>
        </w:rPr>
        <w:t>, Leslie (</w:t>
      </w:r>
      <w:proofErr w:type="spellStart"/>
      <w:r w:rsidRPr="00374694">
        <w:rPr>
          <w:color w:val="000000"/>
        </w:rPr>
        <w:t>ed</w:t>
      </w:r>
      <w:proofErr w:type="spellEnd"/>
      <w:r w:rsidRPr="00374694">
        <w:rPr>
          <w:color w:val="000000"/>
        </w:rPr>
        <w:t xml:space="preserve">) Historia de América Latina Tomo 15: El Cono Sur desde 1930, Editorial Crítica, Barcelona, 2002, </w:t>
      </w:r>
      <w:proofErr w:type="gramStart"/>
      <w:r w:rsidR="004F3395">
        <w:rPr>
          <w:color w:val="000000"/>
        </w:rPr>
        <w:t>( 60</w:t>
      </w:r>
      <w:proofErr w:type="gramEnd"/>
      <w:r w:rsidR="004F3395">
        <w:rPr>
          <w:color w:val="000000"/>
        </w:rPr>
        <w:t>-155).</w:t>
      </w:r>
    </w:p>
    <w:p w14:paraId="70B27FBD" w14:textId="4CFAB2BD" w:rsidR="00374694" w:rsidRPr="00374694" w:rsidRDefault="00374694" w:rsidP="00374694">
      <w:pPr>
        <w:widowControl w:val="0"/>
        <w:autoSpaceDE w:val="0"/>
        <w:autoSpaceDN w:val="0"/>
        <w:adjustRightInd w:val="0"/>
        <w:spacing w:after="240" w:line="276" w:lineRule="auto"/>
        <w:jc w:val="both"/>
        <w:rPr>
          <w:color w:val="000000"/>
        </w:rPr>
      </w:pPr>
      <w:proofErr w:type="spellStart"/>
      <w:r w:rsidRPr="00374694">
        <w:rPr>
          <w:color w:val="000000"/>
        </w:rPr>
        <w:t>Ulianovsky</w:t>
      </w:r>
      <w:proofErr w:type="spellEnd"/>
      <w:r w:rsidRPr="00374694">
        <w:rPr>
          <w:color w:val="000000"/>
        </w:rPr>
        <w:t>, Carlos, Paren las rotativas. Una historia de grandes diarios, revistas y periódicos argentinos. Argentina. Espasa Calpe, 1997</w:t>
      </w:r>
      <w:r w:rsidR="004F3395">
        <w:rPr>
          <w:color w:val="000000"/>
        </w:rPr>
        <w:t>.</w:t>
      </w:r>
    </w:p>
    <w:p w14:paraId="45C22C8D" w14:textId="77777777" w:rsidR="00AD49D8" w:rsidRPr="00374694" w:rsidRDefault="00AD49D8" w:rsidP="00374694">
      <w:pPr>
        <w:widowControl w:val="0"/>
        <w:autoSpaceDE w:val="0"/>
        <w:autoSpaceDN w:val="0"/>
        <w:adjustRightInd w:val="0"/>
        <w:spacing w:after="240" w:line="320" w:lineRule="atLeast"/>
        <w:jc w:val="both"/>
        <w:rPr>
          <w:rFonts w:ascii="Times" w:hAnsi="Times" w:cs="Times"/>
          <w:color w:val="000000"/>
        </w:rPr>
      </w:pPr>
    </w:p>
    <w:p w14:paraId="4F23E586" w14:textId="77777777" w:rsidR="00BF54F3" w:rsidRPr="00374694" w:rsidRDefault="00BF54F3" w:rsidP="00374694">
      <w:pPr>
        <w:widowControl w:val="0"/>
        <w:autoSpaceDE w:val="0"/>
        <w:autoSpaceDN w:val="0"/>
        <w:adjustRightInd w:val="0"/>
        <w:spacing w:after="240" w:line="276" w:lineRule="auto"/>
        <w:jc w:val="both"/>
        <w:rPr>
          <w:color w:val="000000"/>
        </w:rPr>
      </w:pPr>
    </w:p>
    <w:p w14:paraId="6053DF34" w14:textId="77777777" w:rsidR="0006426B" w:rsidRPr="00374694" w:rsidRDefault="0006426B" w:rsidP="00374694">
      <w:pPr>
        <w:widowControl w:val="0"/>
        <w:autoSpaceDE w:val="0"/>
        <w:autoSpaceDN w:val="0"/>
        <w:adjustRightInd w:val="0"/>
        <w:spacing w:after="240" w:line="276" w:lineRule="auto"/>
        <w:jc w:val="both"/>
        <w:rPr>
          <w:color w:val="000000"/>
        </w:rPr>
      </w:pPr>
    </w:p>
    <w:sectPr w:rsidR="0006426B" w:rsidRPr="00374694" w:rsidSect="0006426B">
      <w:pgSz w:w="12240" w:h="15840"/>
      <w:pgMar w:top="1417" w:right="1701" w:bottom="1417" w:left="1701"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17F01F" w14:textId="77777777" w:rsidR="00857A81" w:rsidRDefault="00857A81" w:rsidP="00E07A94">
      <w:r>
        <w:separator/>
      </w:r>
    </w:p>
  </w:endnote>
  <w:endnote w:type="continuationSeparator" w:id="0">
    <w:p w14:paraId="06DCBD09" w14:textId="77777777" w:rsidR="00857A81" w:rsidRDefault="00857A81" w:rsidP="00E07A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Times">
    <w:panose1 w:val="02000500000000000000"/>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996B2D" w14:textId="77777777" w:rsidR="00857A81" w:rsidRDefault="00857A81" w:rsidP="00E07A94">
      <w:r>
        <w:separator/>
      </w:r>
    </w:p>
  </w:footnote>
  <w:footnote w:type="continuationSeparator" w:id="0">
    <w:p w14:paraId="713E5B43" w14:textId="77777777" w:rsidR="00857A81" w:rsidRDefault="00857A81" w:rsidP="00E07A94">
      <w:r>
        <w:continuationSeparator/>
      </w:r>
    </w:p>
  </w:footnote>
  <w:footnote w:id="1">
    <w:p w14:paraId="658F9C1D" w14:textId="741FC7D3" w:rsidR="00F104FF" w:rsidRPr="00911085" w:rsidRDefault="00F104FF" w:rsidP="00911085">
      <w:pPr>
        <w:widowControl w:val="0"/>
        <w:autoSpaceDE w:val="0"/>
        <w:autoSpaceDN w:val="0"/>
        <w:adjustRightInd w:val="0"/>
        <w:spacing w:after="60"/>
        <w:jc w:val="both"/>
        <w:rPr>
          <w:color w:val="000000"/>
          <w:sz w:val="20"/>
          <w:szCs w:val="20"/>
        </w:rPr>
      </w:pPr>
      <w:r w:rsidRPr="00D57BB3">
        <w:rPr>
          <w:rStyle w:val="Refdenotaalpie"/>
          <w:sz w:val="20"/>
          <w:szCs w:val="20"/>
        </w:rPr>
        <w:footnoteRef/>
      </w:r>
      <w:r w:rsidRPr="00D57BB3">
        <w:rPr>
          <w:sz w:val="20"/>
          <w:szCs w:val="20"/>
        </w:rPr>
        <w:t xml:space="preserve"> </w:t>
      </w:r>
      <w:r w:rsidRPr="00D57BB3">
        <w:rPr>
          <w:color w:val="000000"/>
          <w:sz w:val="20"/>
          <w:szCs w:val="20"/>
        </w:rPr>
        <w:t xml:space="preserve">Pase lo que pase, me quedaré. </w:t>
      </w:r>
      <w:r w:rsidRPr="003620CF">
        <w:rPr>
          <w:i/>
          <w:color w:val="000000"/>
          <w:sz w:val="20"/>
          <w:szCs w:val="20"/>
        </w:rPr>
        <w:t>Para Ti</w:t>
      </w:r>
      <w:r w:rsidRPr="00D57BB3">
        <w:rPr>
          <w:color w:val="000000"/>
          <w:sz w:val="20"/>
          <w:szCs w:val="20"/>
        </w:rPr>
        <w:t xml:space="preserve">, 12 de abril de 1982, p. 17 </w:t>
      </w:r>
    </w:p>
  </w:footnote>
  <w:footnote w:id="2">
    <w:p w14:paraId="263534BB" w14:textId="6B1A26B7" w:rsidR="00F104FF" w:rsidRPr="00442252" w:rsidRDefault="00F104FF" w:rsidP="00442252">
      <w:pPr>
        <w:widowControl w:val="0"/>
        <w:autoSpaceDE w:val="0"/>
        <w:autoSpaceDN w:val="0"/>
        <w:adjustRightInd w:val="0"/>
        <w:spacing w:after="60"/>
        <w:jc w:val="both"/>
        <w:rPr>
          <w:color w:val="000000"/>
          <w:sz w:val="20"/>
          <w:szCs w:val="20"/>
        </w:rPr>
      </w:pPr>
      <w:r w:rsidRPr="00D57BB3">
        <w:rPr>
          <w:rStyle w:val="Refdenotaalpie"/>
          <w:sz w:val="20"/>
          <w:szCs w:val="20"/>
        </w:rPr>
        <w:footnoteRef/>
      </w:r>
      <w:r w:rsidRPr="00D57BB3">
        <w:rPr>
          <w:sz w:val="20"/>
          <w:szCs w:val="20"/>
        </w:rPr>
        <w:t xml:space="preserve"> </w:t>
      </w:r>
      <w:r w:rsidRPr="00D57BB3">
        <w:rPr>
          <w:color w:val="000000"/>
          <w:sz w:val="20"/>
          <w:szCs w:val="20"/>
        </w:rPr>
        <w:t xml:space="preserve">Pase lo que pase, me quedaré. </w:t>
      </w:r>
      <w:r w:rsidRPr="003620CF">
        <w:rPr>
          <w:i/>
          <w:color w:val="000000"/>
          <w:sz w:val="20"/>
          <w:szCs w:val="20"/>
        </w:rPr>
        <w:t>Para Ti</w:t>
      </w:r>
      <w:r w:rsidRPr="00D57BB3">
        <w:rPr>
          <w:color w:val="000000"/>
          <w:sz w:val="20"/>
          <w:szCs w:val="20"/>
        </w:rPr>
        <w:t xml:space="preserve">, 12 de abril de 1982, p. 15 </w:t>
      </w:r>
    </w:p>
  </w:footnote>
  <w:footnote w:id="3">
    <w:p w14:paraId="6234A354" w14:textId="77777777" w:rsidR="00F104FF" w:rsidRPr="00D57BB3" w:rsidRDefault="00F104FF" w:rsidP="00D57BB3">
      <w:pPr>
        <w:pStyle w:val="Textonotapie"/>
        <w:spacing w:after="60"/>
        <w:jc w:val="both"/>
        <w:rPr>
          <w:rFonts w:ascii="Times New Roman" w:hAnsi="Times New Roman" w:cs="Times New Roman"/>
          <w:sz w:val="20"/>
          <w:szCs w:val="20"/>
          <w:lang w:val="es-ES"/>
        </w:rPr>
      </w:pPr>
      <w:r w:rsidRPr="00D57BB3">
        <w:rPr>
          <w:rStyle w:val="Refdenotaalpie"/>
          <w:rFonts w:ascii="Times New Roman" w:hAnsi="Times New Roman" w:cs="Times New Roman"/>
          <w:sz w:val="20"/>
          <w:szCs w:val="20"/>
        </w:rPr>
        <w:footnoteRef/>
      </w:r>
      <w:r w:rsidRPr="00D57BB3">
        <w:rPr>
          <w:rFonts w:ascii="Times New Roman" w:hAnsi="Times New Roman" w:cs="Times New Roman"/>
          <w:sz w:val="20"/>
          <w:szCs w:val="20"/>
        </w:rPr>
        <w:t xml:space="preserve"> </w:t>
      </w:r>
      <w:r w:rsidRPr="00D57BB3">
        <w:rPr>
          <w:rFonts w:ascii="Times New Roman" w:hAnsi="Times New Roman" w:cs="Times New Roman"/>
          <w:color w:val="000000"/>
          <w:sz w:val="20"/>
          <w:szCs w:val="20"/>
        </w:rPr>
        <w:t xml:space="preserve">La paz también está en sus manos, </w:t>
      </w:r>
      <w:r w:rsidRPr="003620CF">
        <w:rPr>
          <w:rFonts w:ascii="Times New Roman" w:hAnsi="Times New Roman" w:cs="Times New Roman"/>
          <w:i/>
          <w:color w:val="000000"/>
          <w:sz w:val="20"/>
          <w:szCs w:val="20"/>
        </w:rPr>
        <w:t>Para Ti</w:t>
      </w:r>
      <w:r w:rsidRPr="00D57BB3">
        <w:rPr>
          <w:rFonts w:ascii="Times New Roman" w:hAnsi="Times New Roman" w:cs="Times New Roman"/>
          <w:color w:val="000000"/>
          <w:sz w:val="20"/>
          <w:szCs w:val="20"/>
        </w:rPr>
        <w:t>, 19 de abril de 1982, p. 3</w:t>
      </w:r>
    </w:p>
  </w:footnote>
  <w:footnote w:id="4">
    <w:p w14:paraId="0A4616AC" w14:textId="77777777" w:rsidR="00F104FF" w:rsidRPr="00D57BB3" w:rsidRDefault="00F104FF" w:rsidP="00D57BB3">
      <w:pPr>
        <w:widowControl w:val="0"/>
        <w:autoSpaceDE w:val="0"/>
        <w:autoSpaceDN w:val="0"/>
        <w:adjustRightInd w:val="0"/>
        <w:spacing w:after="60"/>
        <w:jc w:val="both"/>
        <w:rPr>
          <w:color w:val="000000"/>
          <w:sz w:val="20"/>
          <w:szCs w:val="20"/>
        </w:rPr>
      </w:pPr>
      <w:r w:rsidRPr="00D57BB3">
        <w:rPr>
          <w:rStyle w:val="Refdenotaalpie"/>
          <w:sz w:val="20"/>
          <w:szCs w:val="20"/>
        </w:rPr>
        <w:footnoteRef/>
      </w:r>
      <w:r w:rsidRPr="00D57BB3">
        <w:rPr>
          <w:sz w:val="20"/>
          <w:szCs w:val="20"/>
        </w:rPr>
        <w:t xml:space="preserve"> </w:t>
      </w:r>
      <w:r w:rsidRPr="00D57BB3">
        <w:rPr>
          <w:color w:val="000000"/>
          <w:sz w:val="20"/>
          <w:szCs w:val="20"/>
        </w:rPr>
        <w:t xml:space="preserve">“Las que esperan, las que lloran, las que opinan” </w:t>
      </w:r>
      <w:r w:rsidRPr="000F4D36">
        <w:rPr>
          <w:i/>
          <w:color w:val="000000"/>
          <w:sz w:val="20"/>
          <w:szCs w:val="20"/>
        </w:rPr>
        <w:t>Para Ti</w:t>
      </w:r>
      <w:r w:rsidRPr="00D57BB3">
        <w:rPr>
          <w:color w:val="000000"/>
          <w:sz w:val="20"/>
          <w:szCs w:val="20"/>
        </w:rPr>
        <w:t xml:space="preserve">, 19 de abril 1982 </w:t>
      </w:r>
    </w:p>
  </w:footnote>
  <w:footnote w:id="5">
    <w:p w14:paraId="3DE08692" w14:textId="6FBC380D" w:rsidR="00F104FF" w:rsidRPr="00D57BB3" w:rsidRDefault="00F104FF" w:rsidP="00D57BB3">
      <w:pPr>
        <w:widowControl w:val="0"/>
        <w:autoSpaceDE w:val="0"/>
        <w:autoSpaceDN w:val="0"/>
        <w:adjustRightInd w:val="0"/>
        <w:spacing w:after="60"/>
        <w:jc w:val="both"/>
        <w:rPr>
          <w:color w:val="000000"/>
          <w:sz w:val="20"/>
          <w:szCs w:val="20"/>
        </w:rPr>
      </w:pPr>
      <w:r w:rsidRPr="00D57BB3">
        <w:rPr>
          <w:rStyle w:val="Refdenotaalpie"/>
          <w:sz w:val="20"/>
          <w:szCs w:val="20"/>
        </w:rPr>
        <w:footnoteRef/>
      </w:r>
      <w:r w:rsidRPr="00D57BB3">
        <w:rPr>
          <w:sz w:val="20"/>
          <w:szCs w:val="20"/>
        </w:rPr>
        <w:t xml:space="preserve"> </w:t>
      </w:r>
      <w:r>
        <w:rPr>
          <w:sz w:val="20"/>
          <w:szCs w:val="20"/>
        </w:rPr>
        <w:t>“</w:t>
      </w:r>
      <w:r w:rsidRPr="00D57BB3">
        <w:rPr>
          <w:color w:val="000000"/>
          <w:sz w:val="20"/>
          <w:szCs w:val="20"/>
        </w:rPr>
        <w:t>Comodoro de Rivadavia. Vivir en paz... Listas para la guerra</w:t>
      </w:r>
      <w:r>
        <w:rPr>
          <w:color w:val="000000"/>
          <w:sz w:val="20"/>
          <w:szCs w:val="20"/>
        </w:rPr>
        <w:t>”</w:t>
      </w:r>
      <w:r w:rsidRPr="00D57BB3">
        <w:rPr>
          <w:color w:val="000000"/>
          <w:sz w:val="20"/>
          <w:szCs w:val="20"/>
        </w:rPr>
        <w:t xml:space="preserve">, </w:t>
      </w:r>
      <w:r w:rsidRPr="000F4D36">
        <w:rPr>
          <w:i/>
          <w:color w:val="000000"/>
          <w:sz w:val="20"/>
          <w:szCs w:val="20"/>
        </w:rPr>
        <w:t>Para Ti</w:t>
      </w:r>
      <w:r w:rsidRPr="00D57BB3">
        <w:rPr>
          <w:color w:val="000000"/>
          <w:sz w:val="20"/>
          <w:szCs w:val="20"/>
        </w:rPr>
        <w:t xml:space="preserve">, 24 de abril de 1982 </w:t>
      </w:r>
    </w:p>
  </w:footnote>
  <w:footnote w:id="6">
    <w:p w14:paraId="699770D1" w14:textId="31AB47A2" w:rsidR="00F104FF" w:rsidRPr="00D57BB3" w:rsidRDefault="00F104FF" w:rsidP="00D57BB3">
      <w:pPr>
        <w:widowControl w:val="0"/>
        <w:autoSpaceDE w:val="0"/>
        <w:autoSpaceDN w:val="0"/>
        <w:adjustRightInd w:val="0"/>
        <w:spacing w:after="60"/>
        <w:jc w:val="both"/>
        <w:rPr>
          <w:color w:val="000000"/>
          <w:sz w:val="20"/>
          <w:szCs w:val="20"/>
        </w:rPr>
      </w:pPr>
      <w:r w:rsidRPr="00D57BB3">
        <w:rPr>
          <w:rStyle w:val="Refdenotaalpie"/>
          <w:sz w:val="20"/>
          <w:szCs w:val="20"/>
        </w:rPr>
        <w:footnoteRef/>
      </w:r>
      <w:r w:rsidRPr="00D57BB3">
        <w:rPr>
          <w:sz w:val="20"/>
          <w:szCs w:val="20"/>
        </w:rPr>
        <w:t xml:space="preserve"> </w:t>
      </w:r>
      <w:r>
        <w:rPr>
          <w:sz w:val="20"/>
          <w:szCs w:val="20"/>
        </w:rPr>
        <w:t xml:space="preserve">“Las madres, las esposas sus hijos sus hombres”, </w:t>
      </w:r>
      <w:r w:rsidRPr="003C55ED">
        <w:rPr>
          <w:i/>
          <w:color w:val="000000"/>
          <w:sz w:val="20"/>
          <w:szCs w:val="20"/>
        </w:rPr>
        <w:t>Para Ti</w:t>
      </w:r>
      <w:r w:rsidRPr="00D57BB3">
        <w:rPr>
          <w:color w:val="000000"/>
          <w:sz w:val="20"/>
          <w:szCs w:val="20"/>
        </w:rPr>
        <w:t xml:space="preserve">, 3 de mayo, p. 5 </w:t>
      </w:r>
    </w:p>
  </w:footnote>
  <w:footnote w:id="7">
    <w:p w14:paraId="542ADAF2" w14:textId="55482D9B" w:rsidR="00F104FF" w:rsidRPr="00D57BB3" w:rsidRDefault="00F104FF" w:rsidP="00D57BB3">
      <w:pPr>
        <w:widowControl w:val="0"/>
        <w:autoSpaceDE w:val="0"/>
        <w:autoSpaceDN w:val="0"/>
        <w:adjustRightInd w:val="0"/>
        <w:spacing w:after="60"/>
        <w:jc w:val="both"/>
        <w:rPr>
          <w:color w:val="000000"/>
          <w:sz w:val="20"/>
          <w:szCs w:val="20"/>
        </w:rPr>
      </w:pPr>
      <w:r w:rsidRPr="00D57BB3">
        <w:rPr>
          <w:rStyle w:val="Refdenotaalpie"/>
          <w:sz w:val="20"/>
          <w:szCs w:val="20"/>
        </w:rPr>
        <w:footnoteRef/>
      </w:r>
      <w:r w:rsidRPr="00D57BB3">
        <w:rPr>
          <w:sz w:val="20"/>
          <w:szCs w:val="20"/>
        </w:rPr>
        <w:t xml:space="preserve"> </w:t>
      </w:r>
      <w:r>
        <w:rPr>
          <w:sz w:val="20"/>
          <w:szCs w:val="20"/>
        </w:rPr>
        <w:t xml:space="preserve">“Una inglesa enemiga de la Thatcher”, </w:t>
      </w:r>
      <w:r w:rsidRPr="00FA7ADB">
        <w:rPr>
          <w:i/>
          <w:color w:val="000000"/>
          <w:sz w:val="20"/>
          <w:szCs w:val="20"/>
        </w:rPr>
        <w:t>Para Ti</w:t>
      </w:r>
      <w:r w:rsidRPr="00D57BB3">
        <w:rPr>
          <w:color w:val="000000"/>
          <w:sz w:val="20"/>
          <w:szCs w:val="20"/>
        </w:rPr>
        <w:t xml:space="preserve">, 3 de mayo de 1982, p. 61 </w:t>
      </w:r>
    </w:p>
  </w:footnote>
  <w:footnote w:id="8">
    <w:p w14:paraId="0B1E4591" w14:textId="255D0E1D" w:rsidR="00F104FF" w:rsidRPr="00D57BB3" w:rsidRDefault="00F104FF" w:rsidP="00D57BB3">
      <w:pPr>
        <w:widowControl w:val="0"/>
        <w:autoSpaceDE w:val="0"/>
        <w:autoSpaceDN w:val="0"/>
        <w:adjustRightInd w:val="0"/>
        <w:spacing w:after="60"/>
        <w:jc w:val="both"/>
        <w:rPr>
          <w:color w:val="000000"/>
          <w:sz w:val="20"/>
          <w:szCs w:val="20"/>
        </w:rPr>
      </w:pPr>
      <w:r w:rsidRPr="00D57BB3">
        <w:rPr>
          <w:rStyle w:val="Refdenotaalpie"/>
          <w:sz w:val="20"/>
          <w:szCs w:val="20"/>
        </w:rPr>
        <w:footnoteRef/>
      </w:r>
      <w:r w:rsidRPr="00D57BB3">
        <w:rPr>
          <w:sz w:val="20"/>
          <w:szCs w:val="20"/>
        </w:rPr>
        <w:t xml:space="preserve"> </w:t>
      </w:r>
      <w:r>
        <w:rPr>
          <w:sz w:val="20"/>
          <w:szCs w:val="20"/>
        </w:rPr>
        <w:t>“</w:t>
      </w:r>
      <w:r>
        <w:rPr>
          <w:color w:val="000000"/>
          <w:sz w:val="20"/>
          <w:szCs w:val="20"/>
        </w:rPr>
        <w:t xml:space="preserve">La hora del coraje”, </w:t>
      </w:r>
      <w:r w:rsidRPr="006627E9">
        <w:rPr>
          <w:i/>
          <w:color w:val="000000"/>
          <w:sz w:val="20"/>
          <w:szCs w:val="20"/>
        </w:rPr>
        <w:t>Para Ti</w:t>
      </w:r>
      <w:r w:rsidRPr="00D57BB3">
        <w:rPr>
          <w:color w:val="000000"/>
          <w:sz w:val="20"/>
          <w:szCs w:val="20"/>
        </w:rPr>
        <w:t xml:space="preserve">, 21 de junio 1982, p. 3 </w:t>
      </w:r>
    </w:p>
  </w:footnote>
  <w:footnote w:id="9">
    <w:p w14:paraId="235F8260" w14:textId="744714EE" w:rsidR="00F104FF" w:rsidRPr="00D57BB3" w:rsidRDefault="00F104FF" w:rsidP="00D57BB3">
      <w:pPr>
        <w:widowControl w:val="0"/>
        <w:autoSpaceDE w:val="0"/>
        <w:autoSpaceDN w:val="0"/>
        <w:adjustRightInd w:val="0"/>
        <w:spacing w:after="60"/>
        <w:jc w:val="both"/>
        <w:rPr>
          <w:color w:val="000000"/>
          <w:sz w:val="20"/>
          <w:szCs w:val="20"/>
        </w:rPr>
      </w:pPr>
      <w:r w:rsidRPr="00D57BB3">
        <w:rPr>
          <w:rStyle w:val="Refdenotaalpie"/>
          <w:sz w:val="20"/>
          <w:szCs w:val="20"/>
        </w:rPr>
        <w:footnoteRef/>
      </w:r>
      <w:r w:rsidRPr="00D57BB3">
        <w:rPr>
          <w:sz w:val="20"/>
          <w:szCs w:val="20"/>
        </w:rPr>
        <w:t xml:space="preserve"> </w:t>
      </w:r>
      <w:r w:rsidRPr="00D57BB3">
        <w:rPr>
          <w:color w:val="000000"/>
          <w:sz w:val="20"/>
          <w:szCs w:val="20"/>
        </w:rPr>
        <w:t xml:space="preserve">“Dimos un hijo a la patria, ahora exigimos una república en serio” </w:t>
      </w:r>
      <w:r w:rsidRPr="006627E9">
        <w:rPr>
          <w:i/>
          <w:color w:val="000000"/>
          <w:sz w:val="20"/>
          <w:szCs w:val="20"/>
        </w:rPr>
        <w:t>Para Ti</w:t>
      </w:r>
      <w:r>
        <w:rPr>
          <w:color w:val="000000"/>
          <w:sz w:val="20"/>
          <w:szCs w:val="20"/>
        </w:rPr>
        <w:t xml:space="preserve">, 21 de junio 1982, p. 5 y </w:t>
      </w:r>
      <w:r w:rsidRPr="00D57BB3">
        <w:rPr>
          <w:color w:val="000000"/>
          <w:sz w:val="20"/>
          <w:szCs w:val="20"/>
        </w:rPr>
        <w:t xml:space="preserve">8 </w:t>
      </w:r>
    </w:p>
  </w:footnote>
  <w:footnote w:id="10">
    <w:p w14:paraId="22196748" w14:textId="77777777" w:rsidR="00F104FF" w:rsidRPr="00D57BB3" w:rsidRDefault="00F104FF" w:rsidP="00D57BB3">
      <w:pPr>
        <w:widowControl w:val="0"/>
        <w:autoSpaceDE w:val="0"/>
        <w:autoSpaceDN w:val="0"/>
        <w:adjustRightInd w:val="0"/>
        <w:spacing w:after="60"/>
        <w:jc w:val="both"/>
        <w:rPr>
          <w:color w:val="000000"/>
          <w:sz w:val="20"/>
          <w:szCs w:val="20"/>
        </w:rPr>
      </w:pPr>
      <w:r w:rsidRPr="00D57BB3">
        <w:rPr>
          <w:rStyle w:val="Refdenotaalpie"/>
          <w:sz w:val="20"/>
          <w:szCs w:val="20"/>
        </w:rPr>
        <w:footnoteRef/>
      </w:r>
      <w:r w:rsidRPr="00D57BB3">
        <w:rPr>
          <w:sz w:val="20"/>
          <w:szCs w:val="20"/>
        </w:rPr>
        <w:t xml:space="preserve"> </w:t>
      </w:r>
      <w:r w:rsidRPr="00D57BB3">
        <w:rPr>
          <w:color w:val="000000"/>
          <w:sz w:val="20"/>
          <w:szCs w:val="20"/>
        </w:rPr>
        <w:t xml:space="preserve">¿Cómo se informa sobre los </w:t>
      </w:r>
      <w:proofErr w:type="gramStart"/>
      <w:r w:rsidRPr="00D57BB3">
        <w:rPr>
          <w:color w:val="000000"/>
          <w:sz w:val="20"/>
          <w:szCs w:val="20"/>
        </w:rPr>
        <w:t>desaparecidos?.</w:t>
      </w:r>
      <w:proofErr w:type="gramEnd"/>
      <w:r w:rsidRPr="00D57BB3">
        <w:rPr>
          <w:color w:val="000000"/>
          <w:sz w:val="20"/>
          <w:szCs w:val="20"/>
        </w:rPr>
        <w:t xml:space="preserve"> </w:t>
      </w:r>
      <w:r w:rsidRPr="006627E9">
        <w:rPr>
          <w:i/>
          <w:color w:val="000000"/>
          <w:sz w:val="20"/>
          <w:szCs w:val="20"/>
        </w:rPr>
        <w:t>Para Ti</w:t>
      </w:r>
      <w:r w:rsidRPr="00D57BB3">
        <w:rPr>
          <w:color w:val="000000"/>
          <w:sz w:val="20"/>
          <w:szCs w:val="20"/>
        </w:rPr>
        <w:t xml:space="preserve">. 5 de julio de 1982, p. 77 </w:t>
      </w:r>
    </w:p>
  </w:footnote>
  <w:footnote w:id="11">
    <w:p w14:paraId="439BF6CB" w14:textId="1CACD4D5" w:rsidR="00F104FF" w:rsidRPr="00D57BB3" w:rsidRDefault="00F104FF" w:rsidP="00D57BB3">
      <w:pPr>
        <w:widowControl w:val="0"/>
        <w:autoSpaceDE w:val="0"/>
        <w:autoSpaceDN w:val="0"/>
        <w:adjustRightInd w:val="0"/>
        <w:spacing w:after="60"/>
        <w:jc w:val="both"/>
        <w:rPr>
          <w:color w:val="000000"/>
          <w:sz w:val="20"/>
          <w:szCs w:val="20"/>
        </w:rPr>
      </w:pPr>
      <w:r w:rsidRPr="00D57BB3">
        <w:rPr>
          <w:rStyle w:val="Refdenotaalpie"/>
          <w:sz w:val="20"/>
          <w:szCs w:val="20"/>
        </w:rPr>
        <w:footnoteRef/>
      </w:r>
      <w:r w:rsidRPr="00D57BB3">
        <w:rPr>
          <w:sz w:val="20"/>
          <w:szCs w:val="20"/>
        </w:rPr>
        <w:t xml:space="preserve"> </w:t>
      </w:r>
      <w:r>
        <w:rPr>
          <w:sz w:val="20"/>
          <w:szCs w:val="20"/>
        </w:rPr>
        <w:t>“</w:t>
      </w:r>
      <w:r w:rsidRPr="00D57BB3">
        <w:rPr>
          <w:color w:val="000000"/>
          <w:sz w:val="20"/>
          <w:szCs w:val="20"/>
        </w:rPr>
        <w:t>Cartas a la redacción</w:t>
      </w:r>
      <w:r>
        <w:rPr>
          <w:color w:val="000000"/>
          <w:sz w:val="20"/>
          <w:szCs w:val="20"/>
        </w:rPr>
        <w:t>”</w:t>
      </w:r>
      <w:r w:rsidRPr="00D57BB3">
        <w:rPr>
          <w:color w:val="000000"/>
          <w:sz w:val="20"/>
          <w:szCs w:val="20"/>
        </w:rPr>
        <w:t xml:space="preserve">, </w:t>
      </w:r>
      <w:r w:rsidRPr="00240821">
        <w:rPr>
          <w:i/>
          <w:color w:val="000000"/>
          <w:sz w:val="20"/>
          <w:szCs w:val="20"/>
        </w:rPr>
        <w:t>Para Ti</w:t>
      </w:r>
      <w:r w:rsidRPr="00D57BB3">
        <w:rPr>
          <w:color w:val="000000"/>
          <w:sz w:val="20"/>
          <w:szCs w:val="20"/>
        </w:rPr>
        <w:t>. 9 de agosto 1982</w:t>
      </w:r>
      <w:r>
        <w:rPr>
          <w:color w:val="000000"/>
          <w:sz w:val="20"/>
          <w:szCs w:val="20"/>
        </w:rPr>
        <w:t>, s/n</w:t>
      </w:r>
      <w:r w:rsidRPr="00D57BB3">
        <w:rPr>
          <w:color w:val="000000"/>
          <w:sz w:val="20"/>
          <w:szCs w:val="20"/>
        </w:rPr>
        <w:t xml:space="preserve"> </w:t>
      </w:r>
    </w:p>
  </w:footnote>
  <w:footnote w:id="12">
    <w:p w14:paraId="2AD7FB68" w14:textId="658E54E1" w:rsidR="00F104FF" w:rsidRPr="00D57BB3" w:rsidRDefault="00F104FF" w:rsidP="00D57BB3">
      <w:pPr>
        <w:widowControl w:val="0"/>
        <w:autoSpaceDE w:val="0"/>
        <w:autoSpaceDN w:val="0"/>
        <w:adjustRightInd w:val="0"/>
        <w:spacing w:after="60"/>
        <w:jc w:val="both"/>
        <w:rPr>
          <w:color w:val="000000"/>
          <w:sz w:val="20"/>
          <w:szCs w:val="20"/>
        </w:rPr>
      </w:pPr>
      <w:r w:rsidRPr="00D57BB3">
        <w:rPr>
          <w:rStyle w:val="Refdenotaalpie"/>
          <w:sz w:val="20"/>
          <w:szCs w:val="20"/>
        </w:rPr>
        <w:footnoteRef/>
      </w:r>
      <w:r w:rsidRPr="00D57BB3">
        <w:rPr>
          <w:sz w:val="20"/>
          <w:szCs w:val="20"/>
        </w:rPr>
        <w:t xml:space="preserve"> </w:t>
      </w:r>
      <w:r>
        <w:rPr>
          <w:sz w:val="20"/>
          <w:szCs w:val="20"/>
        </w:rPr>
        <w:t>“</w:t>
      </w:r>
      <w:r w:rsidRPr="00D57BB3">
        <w:rPr>
          <w:color w:val="000000"/>
          <w:sz w:val="20"/>
          <w:szCs w:val="20"/>
        </w:rPr>
        <w:t>Cartas a la redacción</w:t>
      </w:r>
      <w:r>
        <w:rPr>
          <w:color w:val="000000"/>
          <w:sz w:val="20"/>
          <w:szCs w:val="20"/>
        </w:rPr>
        <w:t>”</w:t>
      </w:r>
      <w:r w:rsidRPr="00D57BB3">
        <w:rPr>
          <w:color w:val="000000"/>
          <w:sz w:val="20"/>
          <w:szCs w:val="20"/>
        </w:rPr>
        <w:t xml:space="preserve">. </w:t>
      </w:r>
      <w:r w:rsidRPr="00240821">
        <w:rPr>
          <w:i/>
          <w:color w:val="000000"/>
          <w:sz w:val="20"/>
          <w:szCs w:val="20"/>
        </w:rPr>
        <w:t>Para Ti</w:t>
      </w:r>
      <w:r>
        <w:rPr>
          <w:color w:val="000000"/>
          <w:sz w:val="20"/>
          <w:szCs w:val="20"/>
        </w:rPr>
        <w:t>. 9 de agosto 1982, s/n</w:t>
      </w:r>
    </w:p>
    <w:p w14:paraId="3AD48D16" w14:textId="77777777" w:rsidR="00F104FF" w:rsidRPr="00D57BB3" w:rsidRDefault="00F104FF" w:rsidP="00D57BB3">
      <w:pPr>
        <w:pStyle w:val="Textonotapie"/>
        <w:spacing w:after="60"/>
        <w:jc w:val="both"/>
        <w:rPr>
          <w:rFonts w:ascii="Times New Roman" w:hAnsi="Times New Roman" w:cs="Times New Roman"/>
          <w:sz w:val="20"/>
          <w:szCs w:val="20"/>
          <w:lang w:val="es-ES"/>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A94"/>
    <w:rsid w:val="00000F40"/>
    <w:rsid w:val="00002F2E"/>
    <w:rsid w:val="0000673D"/>
    <w:rsid w:val="0001069A"/>
    <w:rsid w:val="00022B41"/>
    <w:rsid w:val="000252FA"/>
    <w:rsid w:val="00062681"/>
    <w:rsid w:val="0006426B"/>
    <w:rsid w:val="000745FB"/>
    <w:rsid w:val="00080711"/>
    <w:rsid w:val="00094C07"/>
    <w:rsid w:val="000A4B8A"/>
    <w:rsid w:val="000E4D3A"/>
    <w:rsid w:val="000F4D36"/>
    <w:rsid w:val="000F7E02"/>
    <w:rsid w:val="001012F5"/>
    <w:rsid w:val="001033A4"/>
    <w:rsid w:val="00106A51"/>
    <w:rsid w:val="00125F05"/>
    <w:rsid w:val="0014445A"/>
    <w:rsid w:val="00154E06"/>
    <w:rsid w:val="0015782E"/>
    <w:rsid w:val="00161822"/>
    <w:rsid w:val="001626B5"/>
    <w:rsid w:val="00163563"/>
    <w:rsid w:val="001720E7"/>
    <w:rsid w:val="00172BDC"/>
    <w:rsid w:val="00173B2A"/>
    <w:rsid w:val="0018509A"/>
    <w:rsid w:val="00187EC7"/>
    <w:rsid w:val="001905E5"/>
    <w:rsid w:val="001A480E"/>
    <w:rsid w:val="001A771C"/>
    <w:rsid w:val="001A7975"/>
    <w:rsid w:val="001B576C"/>
    <w:rsid w:val="001C1365"/>
    <w:rsid w:val="001D0DBD"/>
    <w:rsid w:val="001E0853"/>
    <w:rsid w:val="001E6286"/>
    <w:rsid w:val="001F3F64"/>
    <w:rsid w:val="002018A8"/>
    <w:rsid w:val="0020557B"/>
    <w:rsid w:val="002148BB"/>
    <w:rsid w:val="00214E68"/>
    <w:rsid w:val="0021677C"/>
    <w:rsid w:val="002229E3"/>
    <w:rsid w:val="00223936"/>
    <w:rsid w:val="00240442"/>
    <w:rsid w:val="00240821"/>
    <w:rsid w:val="00243C6F"/>
    <w:rsid w:val="002674F5"/>
    <w:rsid w:val="00280BD2"/>
    <w:rsid w:val="0029080B"/>
    <w:rsid w:val="002B11A8"/>
    <w:rsid w:val="002B75A9"/>
    <w:rsid w:val="002C1038"/>
    <w:rsid w:val="002E1E37"/>
    <w:rsid w:val="002F3220"/>
    <w:rsid w:val="002F4CDB"/>
    <w:rsid w:val="00310952"/>
    <w:rsid w:val="00322D36"/>
    <w:rsid w:val="00323FF2"/>
    <w:rsid w:val="00325272"/>
    <w:rsid w:val="0033422A"/>
    <w:rsid w:val="00334EC3"/>
    <w:rsid w:val="003434D5"/>
    <w:rsid w:val="00343BA6"/>
    <w:rsid w:val="00346634"/>
    <w:rsid w:val="00347DC7"/>
    <w:rsid w:val="00351DC8"/>
    <w:rsid w:val="00354037"/>
    <w:rsid w:val="003620CF"/>
    <w:rsid w:val="00374694"/>
    <w:rsid w:val="0038250F"/>
    <w:rsid w:val="00385C78"/>
    <w:rsid w:val="00390543"/>
    <w:rsid w:val="003A7580"/>
    <w:rsid w:val="003B1819"/>
    <w:rsid w:val="003B27E5"/>
    <w:rsid w:val="003C26F2"/>
    <w:rsid w:val="003C333B"/>
    <w:rsid w:val="003C55ED"/>
    <w:rsid w:val="003D144E"/>
    <w:rsid w:val="003D7CF9"/>
    <w:rsid w:val="003E6004"/>
    <w:rsid w:val="003F0205"/>
    <w:rsid w:val="003F5ED8"/>
    <w:rsid w:val="00400662"/>
    <w:rsid w:val="004224EC"/>
    <w:rsid w:val="004255F8"/>
    <w:rsid w:val="00425A89"/>
    <w:rsid w:val="00430077"/>
    <w:rsid w:val="004324D7"/>
    <w:rsid w:val="00437F0F"/>
    <w:rsid w:val="00442252"/>
    <w:rsid w:val="00444902"/>
    <w:rsid w:val="004544B7"/>
    <w:rsid w:val="00456568"/>
    <w:rsid w:val="0046508B"/>
    <w:rsid w:val="0046520F"/>
    <w:rsid w:val="00472474"/>
    <w:rsid w:val="004A6002"/>
    <w:rsid w:val="004E410A"/>
    <w:rsid w:val="004F3395"/>
    <w:rsid w:val="004F424F"/>
    <w:rsid w:val="00514006"/>
    <w:rsid w:val="00517425"/>
    <w:rsid w:val="00517DB2"/>
    <w:rsid w:val="005229B6"/>
    <w:rsid w:val="005307B6"/>
    <w:rsid w:val="00547798"/>
    <w:rsid w:val="00555982"/>
    <w:rsid w:val="00556DD2"/>
    <w:rsid w:val="0056022A"/>
    <w:rsid w:val="00560779"/>
    <w:rsid w:val="0057534F"/>
    <w:rsid w:val="00582FA0"/>
    <w:rsid w:val="0058337B"/>
    <w:rsid w:val="005920D1"/>
    <w:rsid w:val="005A3894"/>
    <w:rsid w:val="005B568C"/>
    <w:rsid w:val="005E326F"/>
    <w:rsid w:val="005E7357"/>
    <w:rsid w:val="005F1655"/>
    <w:rsid w:val="005F18DD"/>
    <w:rsid w:val="00601AE7"/>
    <w:rsid w:val="0061681F"/>
    <w:rsid w:val="006302FD"/>
    <w:rsid w:val="006342FF"/>
    <w:rsid w:val="00634FCD"/>
    <w:rsid w:val="006404CD"/>
    <w:rsid w:val="00641A98"/>
    <w:rsid w:val="0064646B"/>
    <w:rsid w:val="0065074D"/>
    <w:rsid w:val="00653404"/>
    <w:rsid w:val="006627E9"/>
    <w:rsid w:val="006669F9"/>
    <w:rsid w:val="00681C19"/>
    <w:rsid w:val="006928F0"/>
    <w:rsid w:val="00695602"/>
    <w:rsid w:val="006D6EDE"/>
    <w:rsid w:val="006E5762"/>
    <w:rsid w:val="006E5E07"/>
    <w:rsid w:val="006E6B31"/>
    <w:rsid w:val="006E7C79"/>
    <w:rsid w:val="006F6744"/>
    <w:rsid w:val="00713320"/>
    <w:rsid w:val="0074262A"/>
    <w:rsid w:val="00750B10"/>
    <w:rsid w:val="00786BCF"/>
    <w:rsid w:val="00795799"/>
    <w:rsid w:val="007A51B6"/>
    <w:rsid w:val="007A5E7F"/>
    <w:rsid w:val="007A7AD5"/>
    <w:rsid w:val="007D5FAF"/>
    <w:rsid w:val="007E1B14"/>
    <w:rsid w:val="007E1F3C"/>
    <w:rsid w:val="007E263E"/>
    <w:rsid w:val="007E7E30"/>
    <w:rsid w:val="007F1F43"/>
    <w:rsid w:val="007F3DC5"/>
    <w:rsid w:val="007F3F12"/>
    <w:rsid w:val="0080140D"/>
    <w:rsid w:val="00812324"/>
    <w:rsid w:val="008162C2"/>
    <w:rsid w:val="0082717B"/>
    <w:rsid w:val="0083148F"/>
    <w:rsid w:val="00834334"/>
    <w:rsid w:val="008477CC"/>
    <w:rsid w:val="008500C7"/>
    <w:rsid w:val="00857A81"/>
    <w:rsid w:val="008641EA"/>
    <w:rsid w:val="00870EE8"/>
    <w:rsid w:val="00882C8C"/>
    <w:rsid w:val="00882CDD"/>
    <w:rsid w:val="008A4E34"/>
    <w:rsid w:val="008B605F"/>
    <w:rsid w:val="008C3C96"/>
    <w:rsid w:val="008C6163"/>
    <w:rsid w:val="008E453A"/>
    <w:rsid w:val="008E5C66"/>
    <w:rsid w:val="00911085"/>
    <w:rsid w:val="00927618"/>
    <w:rsid w:val="009361E6"/>
    <w:rsid w:val="00940298"/>
    <w:rsid w:val="009535CB"/>
    <w:rsid w:val="0096302E"/>
    <w:rsid w:val="009655DD"/>
    <w:rsid w:val="00973659"/>
    <w:rsid w:val="00982972"/>
    <w:rsid w:val="00983E32"/>
    <w:rsid w:val="009865A9"/>
    <w:rsid w:val="00991F27"/>
    <w:rsid w:val="009A3AA2"/>
    <w:rsid w:val="009A489F"/>
    <w:rsid w:val="009B4865"/>
    <w:rsid w:val="009B5FB2"/>
    <w:rsid w:val="009C04E0"/>
    <w:rsid w:val="009C0FA6"/>
    <w:rsid w:val="009D02B5"/>
    <w:rsid w:val="009D2710"/>
    <w:rsid w:val="009D2872"/>
    <w:rsid w:val="009D4E78"/>
    <w:rsid w:val="009E4D34"/>
    <w:rsid w:val="009F1DCB"/>
    <w:rsid w:val="00A027A3"/>
    <w:rsid w:val="00A1208C"/>
    <w:rsid w:val="00A125B7"/>
    <w:rsid w:val="00A14D8C"/>
    <w:rsid w:val="00A24133"/>
    <w:rsid w:val="00A25EA3"/>
    <w:rsid w:val="00A32321"/>
    <w:rsid w:val="00A37440"/>
    <w:rsid w:val="00A57D45"/>
    <w:rsid w:val="00A62AC5"/>
    <w:rsid w:val="00A64668"/>
    <w:rsid w:val="00A64A34"/>
    <w:rsid w:val="00A71419"/>
    <w:rsid w:val="00A71D67"/>
    <w:rsid w:val="00A745F1"/>
    <w:rsid w:val="00A90431"/>
    <w:rsid w:val="00A92A6C"/>
    <w:rsid w:val="00A94BFA"/>
    <w:rsid w:val="00AA1BD7"/>
    <w:rsid w:val="00AA652E"/>
    <w:rsid w:val="00AB2F21"/>
    <w:rsid w:val="00AB46FE"/>
    <w:rsid w:val="00AB4E7F"/>
    <w:rsid w:val="00AC1F52"/>
    <w:rsid w:val="00AC5E88"/>
    <w:rsid w:val="00AD0A80"/>
    <w:rsid w:val="00AD0CEC"/>
    <w:rsid w:val="00AD49D8"/>
    <w:rsid w:val="00AE2CEA"/>
    <w:rsid w:val="00AE6B54"/>
    <w:rsid w:val="00B01AE3"/>
    <w:rsid w:val="00B153DE"/>
    <w:rsid w:val="00B314C6"/>
    <w:rsid w:val="00B51600"/>
    <w:rsid w:val="00B541E9"/>
    <w:rsid w:val="00B61C5E"/>
    <w:rsid w:val="00B74BD0"/>
    <w:rsid w:val="00B84FA3"/>
    <w:rsid w:val="00B9178F"/>
    <w:rsid w:val="00B93BB7"/>
    <w:rsid w:val="00BA00C3"/>
    <w:rsid w:val="00BA7D82"/>
    <w:rsid w:val="00BC4493"/>
    <w:rsid w:val="00BE0FFF"/>
    <w:rsid w:val="00BF4EBB"/>
    <w:rsid w:val="00BF54F3"/>
    <w:rsid w:val="00BF69FE"/>
    <w:rsid w:val="00C0406A"/>
    <w:rsid w:val="00C12474"/>
    <w:rsid w:val="00C1347A"/>
    <w:rsid w:val="00C22E60"/>
    <w:rsid w:val="00C30822"/>
    <w:rsid w:val="00C33F5E"/>
    <w:rsid w:val="00C35C88"/>
    <w:rsid w:val="00C4228B"/>
    <w:rsid w:val="00C4661A"/>
    <w:rsid w:val="00C7032C"/>
    <w:rsid w:val="00C84426"/>
    <w:rsid w:val="00CB241C"/>
    <w:rsid w:val="00CB3118"/>
    <w:rsid w:val="00CB328C"/>
    <w:rsid w:val="00CB5508"/>
    <w:rsid w:val="00CC3124"/>
    <w:rsid w:val="00CC6A17"/>
    <w:rsid w:val="00CD433B"/>
    <w:rsid w:val="00CF04FA"/>
    <w:rsid w:val="00CF15DB"/>
    <w:rsid w:val="00D02E0D"/>
    <w:rsid w:val="00D0472D"/>
    <w:rsid w:val="00D077F3"/>
    <w:rsid w:val="00D134F9"/>
    <w:rsid w:val="00D303E9"/>
    <w:rsid w:val="00D37642"/>
    <w:rsid w:val="00D40386"/>
    <w:rsid w:val="00D43329"/>
    <w:rsid w:val="00D50788"/>
    <w:rsid w:val="00D55222"/>
    <w:rsid w:val="00D57BB3"/>
    <w:rsid w:val="00D614C0"/>
    <w:rsid w:val="00D76FFD"/>
    <w:rsid w:val="00D93B0C"/>
    <w:rsid w:val="00DA0613"/>
    <w:rsid w:val="00DA67CC"/>
    <w:rsid w:val="00DB5010"/>
    <w:rsid w:val="00DC5F33"/>
    <w:rsid w:val="00DD2698"/>
    <w:rsid w:val="00DD6822"/>
    <w:rsid w:val="00DE6C25"/>
    <w:rsid w:val="00E02601"/>
    <w:rsid w:val="00E07A94"/>
    <w:rsid w:val="00E23DF7"/>
    <w:rsid w:val="00E31DE4"/>
    <w:rsid w:val="00E45470"/>
    <w:rsid w:val="00E54471"/>
    <w:rsid w:val="00E763ED"/>
    <w:rsid w:val="00E8032D"/>
    <w:rsid w:val="00E85743"/>
    <w:rsid w:val="00E906DA"/>
    <w:rsid w:val="00E90D2F"/>
    <w:rsid w:val="00E9130F"/>
    <w:rsid w:val="00EA317E"/>
    <w:rsid w:val="00EA3C69"/>
    <w:rsid w:val="00EB164D"/>
    <w:rsid w:val="00EC04FF"/>
    <w:rsid w:val="00EC31B0"/>
    <w:rsid w:val="00EC62AD"/>
    <w:rsid w:val="00EE27CA"/>
    <w:rsid w:val="00EF44A7"/>
    <w:rsid w:val="00EF54DD"/>
    <w:rsid w:val="00F104FF"/>
    <w:rsid w:val="00F2219B"/>
    <w:rsid w:val="00F250D5"/>
    <w:rsid w:val="00F33DBE"/>
    <w:rsid w:val="00F35A17"/>
    <w:rsid w:val="00F47F03"/>
    <w:rsid w:val="00F47F87"/>
    <w:rsid w:val="00F6713B"/>
    <w:rsid w:val="00F76AD5"/>
    <w:rsid w:val="00F8398C"/>
    <w:rsid w:val="00FA7ADB"/>
    <w:rsid w:val="00FA7D1E"/>
    <w:rsid w:val="00FB4429"/>
    <w:rsid w:val="00FC3C15"/>
    <w:rsid w:val="00FC5C37"/>
    <w:rsid w:val="00FD0408"/>
    <w:rsid w:val="00FF00E5"/>
    <w:rsid w:val="00FF1953"/>
    <w:rsid w:val="00FF592E"/>
  </w:rsids>
  <m:mathPr>
    <m:mathFont m:val="Cambria Math"/>
    <m:brkBin m:val="before"/>
    <m:brkBinSub m:val="--"/>
    <m:smallFrac m:val="0"/>
    <m:dispDef/>
    <m:lMargin m:val="0"/>
    <m:rMargin m:val="0"/>
    <m:defJc m:val="centerGroup"/>
    <m:wrapIndent m:val="1440"/>
    <m:intLim m:val="subSup"/>
    <m:naryLim m:val="undOvr"/>
  </m:mathPr>
  <w:themeFontLang w:val="es-ES_tradnl"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7DD6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641EA"/>
    <w:rPr>
      <w:rFonts w:ascii="Times New Roman" w:eastAsiaTheme="minorEastAsia" w:hAnsi="Times New Roman" w:cs="Times New Roman"/>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unhideWhenUsed/>
    <w:rsid w:val="00E07A94"/>
    <w:rPr>
      <w:rFonts w:asciiTheme="minorHAnsi" w:eastAsiaTheme="minorHAnsi" w:hAnsiTheme="minorHAnsi" w:cstheme="minorBidi"/>
      <w:lang w:eastAsia="en-US"/>
    </w:rPr>
  </w:style>
  <w:style w:type="character" w:customStyle="1" w:styleId="TextonotapieCar">
    <w:name w:val="Texto nota pie Car"/>
    <w:basedOn w:val="Fuentedeprrafopredeter"/>
    <w:link w:val="Textonotapie"/>
    <w:uiPriority w:val="99"/>
    <w:rsid w:val="00E07A94"/>
  </w:style>
  <w:style w:type="character" w:styleId="Refdenotaalpie">
    <w:name w:val="footnote reference"/>
    <w:basedOn w:val="Fuentedeprrafopredeter"/>
    <w:uiPriority w:val="99"/>
    <w:unhideWhenUsed/>
    <w:rsid w:val="00E07A94"/>
    <w:rPr>
      <w:vertAlign w:val="superscript"/>
    </w:rPr>
  </w:style>
  <w:style w:type="table" w:styleId="Tablaconcuadrcula">
    <w:name w:val="Table Grid"/>
    <w:basedOn w:val="Tablanormal"/>
    <w:uiPriority w:val="39"/>
    <w:rsid w:val="009276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basedOn w:val="Fuentedeprrafopredeter"/>
    <w:uiPriority w:val="99"/>
    <w:semiHidden/>
    <w:unhideWhenUsed/>
    <w:rsid w:val="00795799"/>
    <w:rPr>
      <w:sz w:val="18"/>
      <w:szCs w:val="18"/>
    </w:rPr>
  </w:style>
  <w:style w:type="paragraph" w:styleId="Textocomentario">
    <w:name w:val="annotation text"/>
    <w:basedOn w:val="Normal"/>
    <w:link w:val="TextocomentarioCar"/>
    <w:uiPriority w:val="99"/>
    <w:semiHidden/>
    <w:unhideWhenUsed/>
    <w:rsid w:val="00795799"/>
    <w:rPr>
      <w:rFonts w:asciiTheme="minorHAnsi" w:eastAsiaTheme="minorHAnsi" w:hAnsiTheme="minorHAnsi" w:cstheme="minorBidi"/>
      <w:lang w:eastAsia="en-US"/>
    </w:rPr>
  </w:style>
  <w:style w:type="character" w:customStyle="1" w:styleId="TextocomentarioCar">
    <w:name w:val="Texto comentario Car"/>
    <w:basedOn w:val="Fuentedeprrafopredeter"/>
    <w:link w:val="Textocomentario"/>
    <w:uiPriority w:val="99"/>
    <w:semiHidden/>
    <w:rsid w:val="00795799"/>
  </w:style>
  <w:style w:type="paragraph" w:styleId="Asuntodelcomentario">
    <w:name w:val="annotation subject"/>
    <w:basedOn w:val="Textocomentario"/>
    <w:next w:val="Textocomentario"/>
    <w:link w:val="AsuntodelcomentarioCar"/>
    <w:uiPriority w:val="99"/>
    <w:semiHidden/>
    <w:unhideWhenUsed/>
    <w:rsid w:val="00795799"/>
    <w:rPr>
      <w:b/>
      <w:bCs/>
      <w:sz w:val="20"/>
      <w:szCs w:val="20"/>
    </w:rPr>
  </w:style>
  <w:style w:type="character" w:customStyle="1" w:styleId="AsuntodelcomentarioCar">
    <w:name w:val="Asunto del comentario Car"/>
    <w:basedOn w:val="TextocomentarioCar"/>
    <w:link w:val="Asuntodelcomentario"/>
    <w:uiPriority w:val="99"/>
    <w:semiHidden/>
    <w:rsid w:val="00795799"/>
    <w:rPr>
      <w:b/>
      <w:bCs/>
      <w:sz w:val="20"/>
      <w:szCs w:val="20"/>
    </w:rPr>
  </w:style>
  <w:style w:type="paragraph" w:styleId="Textodeglobo">
    <w:name w:val="Balloon Text"/>
    <w:basedOn w:val="Normal"/>
    <w:link w:val="TextodegloboCar"/>
    <w:uiPriority w:val="99"/>
    <w:semiHidden/>
    <w:unhideWhenUsed/>
    <w:rsid w:val="00795799"/>
    <w:rPr>
      <w:rFonts w:eastAsiaTheme="minorHAnsi"/>
      <w:sz w:val="18"/>
      <w:szCs w:val="18"/>
      <w:lang w:eastAsia="en-US"/>
    </w:rPr>
  </w:style>
  <w:style w:type="character" w:customStyle="1" w:styleId="TextodegloboCar">
    <w:name w:val="Texto de globo Car"/>
    <w:basedOn w:val="Fuentedeprrafopredeter"/>
    <w:link w:val="Textodeglobo"/>
    <w:uiPriority w:val="99"/>
    <w:semiHidden/>
    <w:rsid w:val="00795799"/>
    <w:rPr>
      <w:rFonts w:ascii="Times New Roman" w:hAnsi="Times New Roman" w:cs="Times New Roman"/>
      <w:sz w:val="18"/>
      <w:szCs w:val="18"/>
    </w:rPr>
  </w:style>
  <w:style w:type="character" w:styleId="Hipervnculo">
    <w:name w:val="Hyperlink"/>
    <w:basedOn w:val="Fuentedeprrafopredeter"/>
    <w:uiPriority w:val="99"/>
    <w:unhideWhenUsed/>
    <w:rsid w:val="00C0406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6063756">
      <w:bodyDiv w:val="1"/>
      <w:marLeft w:val="0"/>
      <w:marRight w:val="0"/>
      <w:marTop w:val="0"/>
      <w:marBottom w:val="0"/>
      <w:divBdr>
        <w:top w:val="none" w:sz="0" w:space="0" w:color="auto"/>
        <w:left w:val="none" w:sz="0" w:space="0" w:color="auto"/>
        <w:bottom w:val="none" w:sz="0" w:space="0" w:color="auto"/>
        <w:right w:val="none" w:sz="0" w:space="0" w:color="auto"/>
      </w:divBdr>
      <w:divsChild>
        <w:div w:id="2010910251">
          <w:marLeft w:val="0"/>
          <w:marRight w:val="0"/>
          <w:marTop w:val="0"/>
          <w:marBottom w:val="0"/>
          <w:divBdr>
            <w:top w:val="none" w:sz="0" w:space="0" w:color="auto"/>
            <w:left w:val="none" w:sz="0" w:space="0" w:color="auto"/>
            <w:bottom w:val="none" w:sz="0" w:space="0" w:color="auto"/>
            <w:right w:val="none" w:sz="0" w:space="0" w:color="auto"/>
          </w:divBdr>
          <w:divsChild>
            <w:div w:id="89951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723844">
      <w:bodyDiv w:val="1"/>
      <w:marLeft w:val="0"/>
      <w:marRight w:val="0"/>
      <w:marTop w:val="0"/>
      <w:marBottom w:val="0"/>
      <w:divBdr>
        <w:top w:val="none" w:sz="0" w:space="0" w:color="auto"/>
        <w:left w:val="none" w:sz="0" w:space="0" w:color="auto"/>
        <w:bottom w:val="none" w:sz="0" w:space="0" w:color="auto"/>
        <w:right w:val="none" w:sz="0" w:space="0" w:color="auto"/>
      </w:divBdr>
      <w:divsChild>
        <w:div w:id="330765612">
          <w:marLeft w:val="0"/>
          <w:marRight w:val="0"/>
          <w:marTop w:val="0"/>
          <w:marBottom w:val="0"/>
          <w:divBdr>
            <w:top w:val="none" w:sz="0" w:space="0" w:color="auto"/>
            <w:left w:val="none" w:sz="0" w:space="0" w:color="auto"/>
            <w:bottom w:val="none" w:sz="0" w:space="0" w:color="auto"/>
            <w:right w:val="none" w:sz="0" w:space="0" w:color="auto"/>
          </w:divBdr>
          <w:divsChild>
            <w:div w:id="99483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014184">
      <w:bodyDiv w:val="1"/>
      <w:marLeft w:val="0"/>
      <w:marRight w:val="0"/>
      <w:marTop w:val="0"/>
      <w:marBottom w:val="0"/>
      <w:divBdr>
        <w:top w:val="none" w:sz="0" w:space="0" w:color="auto"/>
        <w:left w:val="none" w:sz="0" w:space="0" w:color="auto"/>
        <w:bottom w:val="none" w:sz="0" w:space="0" w:color="auto"/>
        <w:right w:val="none" w:sz="0" w:space="0" w:color="auto"/>
      </w:divBdr>
      <w:divsChild>
        <w:div w:id="819271978">
          <w:marLeft w:val="0"/>
          <w:marRight w:val="0"/>
          <w:marTop w:val="0"/>
          <w:marBottom w:val="0"/>
          <w:divBdr>
            <w:top w:val="none" w:sz="0" w:space="0" w:color="auto"/>
            <w:left w:val="none" w:sz="0" w:space="0" w:color="auto"/>
            <w:bottom w:val="none" w:sz="0" w:space="0" w:color="auto"/>
            <w:right w:val="none" w:sz="0" w:space="0" w:color="auto"/>
          </w:divBdr>
          <w:divsChild>
            <w:div w:id="1390958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981233">
      <w:bodyDiv w:val="1"/>
      <w:marLeft w:val="0"/>
      <w:marRight w:val="0"/>
      <w:marTop w:val="0"/>
      <w:marBottom w:val="0"/>
      <w:divBdr>
        <w:top w:val="none" w:sz="0" w:space="0" w:color="auto"/>
        <w:left w:val="none" w:sz="0" w:space="0" w:color="auto"/>
        <w:bottom w:val="none" w:sz="0" w:space="0" w:color="auto"/>
        <w:right w:val="none" w:sz="0" w:space="0" w:color="auto"/>
      </w:divBdr>
      <w:divsChild>
        <w:div w:id="1172451888">
          <w:marLeft w:val="0"/>
          <w:marRight w:val="0"/>
          <w:marTop w:val="0"/>
          <w:marBottom w:val="0"/>
          <w:divBdr>
            <w:top w:val="none" w:sz="0" w:space="0" w:color="auto"/>
            <w:left w:val="none" w:sz="0" w:space="0" w:color="auto"/>
            <w:bottom w:val="none" w:sz="0" w:space="0" w:color="auto"/>
            <w:right w:val="none" w:sz="0" w:space="0" w:color="auto"/>
          </w:divBdr>
          <w:divsChild>
            <w:div w:id="1552961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EE176CD-D7D3-6843-8EC4-0AE4E409F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6706</Words>
  <Characters>36883</Characters>
  <Application>Microsoft Macintosh Word</Application>
  <DocSecurity>0</DocSecurity>
  <Lines>307</Lines>
  <Paragraphs>87</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43502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Tessada Sepulveda (vanetessada)</dc:creator>
  <cp:keywords/>
  <dc:description/>
  <cp:lastModifiedBy>Vanessa Tessada Sepulveda (vanetessada)</cp:lastModifiedBy>
  <cp:revision>2</cp:revision>
  <cp:lastPrinted>2017-08-30T00:21:00Z</cp:lastPrinted>
  <dcterms:created xsi:type="dcterms:W3CDTF">2017-08-31T03:29:00Z</dcterms:created>
  <dcterms:modified xsi:type="dcterms:W3CDTF">2017-08-31T03:29:00Z</dcterms:modified>
</cp:coreProperties>
</file>